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27243B">
      <w:pPr>
        <w:spacing w:line="360" w:lineRule="auto"/>
        <w:jc w:val="center"/>
      </w:pPr>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11049000</wp:posOffset>
            </wp:positionH>
            <wp:positionV relativeFrom="topMargin">
              <wp:posOffset>10414000</wp:posOffset>
            </wp:positionV>
            <wp:extent cx="342900" cy="419100"/>
            <wp:effectExtent l="0" t="0" r="7620" b="7620"/>
            <wp:wrapNone/>
            <wp:docPr id="100027" name="图片 1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pic:cNvPicPr>
                      <a:picLocks noChangeAspect="1"/>
                    </pic:cNvPicPr>
                  </pic:nvPicPr>
                  <pic:blipFill>
                    <a:blip r:embed="rId6"/>
                    <a:stretch>
                      <a:fillRect/>
                    </a:stretch>
                  </pic:blipFill>
                  <pic:spPr>
                    <a:xfrm>
                      <a:off x="0" y="0"/>
                      <a:ext cx="342900" cy="419100"/>
                    </a:xfrm>
                    <a:prstGeom prst="rect">
                      <a:avLst/>
                    </a:prstGeom>
                  </pic:spPr>
                </pic:pic>
              </a:graphicData>
            </a:graphic>
          </wp:anchor>
        </w:drawing>
      </w:r>
      <w:r>
        <w:rPr>
          <w:rFonts w:ascii="Times New Roman" w:hAnsi="Times New Roman" w:eastAsia="Times New Roman" w:cs="Times New Roman"/>
          <w:b/>
          <w:color w:val="auto"/>
          <w:sz w:val="32"/>
        </w:rPr>
        <w:t>2025</w:t>
      </w:r>
      <w:r>
        <w:rPr>
          <w:rFonts w:ascii="宋体" w:hAnsi="宋体" w:eastAsia="宋体" w:cs="宋体"/>
          <w:b/>
          <w:color w:val="auto"/>
          <w:sz w:val="32"/>
        </w:rPr>
        <w:t>年普通高中学业水平选择性考试（河北卷）</w:t>
      </w:r>
    </w:p>
    <w:p w14:paraId="18602CE4">
      <w:pPr>
        <w:spacing w:line="360" w:lineRule="auto"/>
        <w:jc w:val="center"/>
      </w:pPr>
      <w:r>
        <w:rPr>
          <w:rFonts w:ascii="宋体" w:hAnsi="宋体" w:eastAsia="宋体" w:cs="宋体"/>
          <w:b/>
          <w:color w:val="auto"/>
          <w:sz w:val="32"/>
        </w:rPr>
        <w:t>生物学</w:t>
      </w:r>
    </w:p>
    <w:p w14:paraId="0F65DEE0">
      <w:pPr>
        <w:spacing w:line="360" w:lineRule="auto"/>
        <w:jc w:val="center"/>
      </w:pPr>
      <w:r>
        <w:rPr>
          <w:rFonts w:ascii="宋体" w:hAnsi="宋体" w:eastAsia="宋体" w:cs="宋体"/>
          <w:b/>
          <w:color w:val="auto"/>
          <w:sz w:val="24"/>
        </w:rPr>
        <w:t>本试卷共</w:t>
      </w:r>
      <w:r>
        <w:rPr>
          <w:rFonts w:ascii="Times New Roman" w:hAnsi="Times New Roman" w:eastAsia="Times New Roman" w:cs="Times New Roman"/>
          <w:b/>
          <w:color w:val="auto"/>
          <w:sz w:val="24"/>
        </w:rPr>
        <w:t>100</w:t>
      </w:r>
      <w:r>
        <w:rPr>
          <w:rFonts w:ascii="宋体" w:hAnsi="宋体" w:eastAsia="宋体" w:cs="宋体"/>
          <w:b/>
          <w:color w:val="auto"/>
          <w:sz w:val="24"/>
        </w:rPr>
        <w:t>分，考试时间</w:t>
      </w:r>
      <w:r>
        <w:rPr>
          <w:rFonts w:ascii="Times New Roman" w:hAnsi="Times New Roman" w:eastAsia="Times New Roman" w:cs="Times New Roman"/>
          <w:b/>
          <w:color w:val="auto"/>
          <w:sz w:val="24"/>
        </w:rPr>
        <w:t>75</w:t>
      </w:r>
      <w:r>
        <w:rPr>
          <w:rFonts w:ascii="宋体" w:hAnsi="宋体" w:eastAsia="宋体" w:cs="宋体"/>
          <w:b/>
          <w:color w:val="auto"/>
          <w:sz w:val="24"/>
        </w:rPr>
        <w:t>分钟。</w:t>
      </w:r>
    </w:p>
    <w:p w14:paraId="7F6B714E">
      <w:pPr>
        <w:spacing w:line="360" w:lineRule="auto"/>
        <w:jc w:val="left"/>
      </w:pPr>
      <w:r>
        <w:rPr>
          <w:rFonts w:ascii="宋体" w:hAnsi="宋体" w:eastAsia="宋体" w:cs="宋体"/>
          <w:b/>
          <w:color w:val="auto"/>
          <w:sz w:val="24"/>
        </w:rPr>
        <w:t>一、单项选择题：本题共</w:t>
      </w:r>
      <w:r>
        <w:rPr>
          <w:rFonts w:ascii="Times New Roman" w:hAnsi="Times New Roman" w:eastAsia="Times New Roman" w:cs="Times New Roman"/>
          <w:b/>
          <w:color w:val="auto"/>
          <w:sz w:val="24"/>
        </w:rPr>
        <w:t>13</w:t>
      </w:r>
      <w:r>
        <w:rPr>
          <w:rFonts w:ascii="宋体" w:hAnsi="宋体" w:eastAsia="宋体" w:cs="宋体"/>
          <w:b/>
          <w:color w:val="auto"/>
          <w:sz w:val="24"/>
        </w:rPr>
        <w:t>小题，每小题</w:t>
      </w:r>
      <w:r>
        <w:rPr>
          <w:rFonts w:ascii="Times New Roman" w:hAnsi="Times New Roman" w:eastAsia="Times New Roman" w:cs="Times New Roman"/>
          <w:b/>
          <w:color w:val="auto"/>
          <w:sz w:val="24"/>
        </w:rPr>
        <w:t>2</w:t>
      </w:r>
      <w:r>
        <w:rPr>
          <w:rFonts w:ascii="宋体" w:hAnsi="宋体" w:eastAsia="宋体" w:cs="宋体"/>
          <w:b/>
          <w:color w:val="auto"/>
          <w:sz w:val="24"/>
        </w:rPr>
        <w:t>分，共</w:t>
      </w:r>
      <w:r>
        <w:rPr>
          <w:rFonts w:ascii="Times New Roman" w:hAnsi="Times New Roman" w:eastAsia="Times New Roman" w:cs="Times New Roman"/>
          <w:b/>
          <w:color w:val="auto"/>
          <w:sz w:val="24"/>
        </w:rPr>
        <w:t>26</w:t>
      </w:r>
      <w:r>
        <w:rPr>
          <w:rFonts w:ascii="宋体" w:hAnsi="宋体" w:eastAsia="宋体" w:cs="宋体"/>
          <w:b/>
          <w:color w:val="auto"/>
          <w:sz w:val="24"/>
        </w:rPr>
        <w:t>分。在每小题给出的四个选项中，只有一项是符合题目要求的。</w:t>
      </w:r>
    </w:p>
    <w:p w14:paraId="534D6B68">
      <w:pPr>
        <w:spacing w:line="360" w:lineRule="auto"/>
        <w:jc w:val="left"/>
      </w:pPr>
      <w:r>
        <w:rPr>
          <w:color w:val="auto"/>
        </w:rPr>
        <w:t xml:space="preserve">1. </w:t>
      </w:r>
      <w:r>
        <w:rPr>
          <w:rFonts w:ascii="Times New Roman" w:hAnsi="Times New Roman" w:eastAsia="Times New Roman" w:cs="Times New Roman"/>
          <w:color w:val="auto"/>
        </w:rPr>
        <w:t>ATP</w:t>
      </w:r>
      <w:r>
        <w:rPr>
          <w:rFonts w:ascii="宋体" w:hAnsi="宋体" w:eastAsia="宋体" w:cs="宋体"/>
          <w:color w:val="auto"/>
        </w:rPr>
        <w:t>是一种能为生命活动供能的化合物，下列过程不消耗</w:t>
      </w:r>
      <w:r>
        <w:rPr>
          <w:rFonts w:ascii="Times New Roman" w:hAnsi="Times New Roman" w:eastAsia="Times New Roman" w:cs="Times New Roman"/>
          <w:color w:val="auto"/>
        </w:rPr>
        <w:t>ATP</w:t>
      </w:r>
      <w:r>
        <w:rPr>
          <w:rFonts w:ascii="宋体" w:hAnsi="宋体" w:eastAsia="宋体" w:cs="宋体"/>
          <w:color w:val="auto"/>
        </w:rPr>
        <w:t>的是（</w:t>
      </w:r>
      <w:r>
        <w:rPr>
          <w:rFonts w:ascii="Times New Roman" w:hAnsi="Times New Roman" w:eastAsia="Times New Roman" w:cs="Times New Roman"/>
          <w:color w:val="auto"/>
        </w:rPr>
        <w:t xml:space="preserve">    </w:t>
      </w:r>
      <w:r>
        <w:rPr>
          <w:rFonts w:ascii="宋体" w:hAnsi="宋体" w:eastAsia="宋体" w:cs="宋体"/>
          <w:color w:val="auto"/>
        </w:rPr>
        <w:t>）</w:t>
      </w:r>
    </w:p>
    <w:p w14:paraId="79FF2D16">
      <w:pPr>
        <w:tabs>
          <w:tab w:val="left" w:pos="4873"/>
        </w:tabs>
        <w:spacing w:line="360" w:lineRule="auto"/>
        <w:jc w:val="left"/>
        <w:textAlignment w:val="center"/>
        <w:rPr>
          <w:color w:val="auto"/>
        </w:rPr>
      </w:pPr>
      <w:r>
        <w:t xml:space="preserve">A. </w:t>
      </w:r>
      <w:r>
        <w:rPr>
          <w:rFonts w:ascii="宋体" w:hAnsi="宋体" w:eastAsia="宋体" w:cs="宋体"/>
          <w:color w:val="auto"/>
        </w:rPr>
        <w:t>肌肉的收缩</w:t>
      </w:r>
      <w:r>
        <w:tab/>
      </w:r>
      <w:r>
        <w:t xml:space="preserve">B. </w:t>
      </w:r>
      <w:r>
        <w:rPr>
          <w:rFonts w:ascii="宋体" w:hAnsi="宋体" w:eastAsia="宋体" w:cs="宋体"/>
          <w:color w:val="auto"/>
        </w:rPr>
        <w:t>光合作用的暗反应</w:t>
      </w:r>
    </w:p>
    <w:p w14:paraId="25F7B858">
      <w:pPr>
        <w:tabs>
          <w:tab w:val="left" w:pos="4873"/>
        </w:tabs>
        <w:spacing w:line="360" w:lineRule="auto"/>
        <w:jc w:val="left"/>
        <w:textAlignment w:val="center"/>
        <w:rPr>
          <w:color w:val="000000"/>
        </w:rPr>
      </w:pPr>
      <w:r>
        <w:t xml:space="preserve">C. </w:t>
      </w:r>
      <w:r>
        <w:rPr>
          <w:rFonts w:ascii="Times New Roman" w:hAnsi="Times New Roman" w:eastAsia="Times New Roman" w:cs="Times New Roman"/>
          <w:color w:val="auto"/>
        </w:rPr>
        <w:t>Ca</w:t>
      </w:r>
      <w:r>
        <w:rPr>
          <w:rFonts w:ascii="Times New Roman" w:hAnsi="Times New Roman" w:eastAsia="Times New Roman" w:cs="Times New Roman"/>
          <w:color w:val="auto"/>
          <w:vertAlign w:val="superscript"/>
        </w:rPr>
        <w:t>2+</w:t>
      </w:r>
      <w:r>
        <w:rPr>
          <w:rFonts w:ascii="宋体" w:hAnsi="宋体" w:eastAsia="宋体" w:cs="宋体"/>
          <w:color w:val="auto"/>
        </w:rPr>
        <w:t>载体蛋白的磷酸化</w:t>
      </w:r>
      <w:r>
        <w:tab/>
      </w:r>
      <w:r>
        <w:t xml:space="preserve">D. </w:t>
      </w:r>
      <w:r>
        <w:rPr>
          <w:rFonts w:ascii="宋体" w:hAnsi="宋体" w:eastAsia="宋体" w:cs="宋体"/>
          <w:color w:val="auto"/>
        </w:rPr>
        <w:t>水的光解</w:t>
      </w:r>
    </w:p>
    <w:p w14:paraId="6963F544">
      <w:pPr>
        <w:spacing w:line="360" w:lineRule="auto"/>
        <w:jc w:val="left"/>
        <w:textAlignment w:val="center"/>
        <w:rPr>
          <w:color w:val="000000"/>
        </w:rPr>
      </w:pPr>
      <w:r>
        <w:rPr>
          <w:color w:val="000000"/>
        </w:rPr>
        <w:t xml:space="preserve">2. </w:t>
      </w:r>
      <w:r>
        <w:rPr>
          <w:rFonts w:ascii="宋体" w:hAnsi="宋体" w:eastAsia="宋体" w:cs="宋体"/>
          <w:color w:val="000000"/>
        </w:rPr>
        <w:t>下列过程涉及酶催化作用的是（</w:t>
      </w:r>
      <w:r>
        <w:rPr>
          <w:rFonts w:ascii="Times New Roman" w:hAnsi="Times New Roman" w:eastAsia="Times New Roman" w:cs="Times New Roman"/>
          <w:color w:val="000000"/>
        </w:rPr>
        <w:t xml:space="preserve">    </w:t>
      </w:r>
      <w:r>
        <w:rPr>
          <w:rFonts w:ascii="宋体" w:hAnsi="宋体" w:eastAsia="宋体" w:cs="宋体"/>
          <w:color w:val="000000"/>
        </w:rPr>
        <w:t>）</w:t>
      </w:r>
    </w:p>
    <w:p w14:paraId="767CD478">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Fe</w:t>
      </w:r>
      <w:r>
        <w:rPr>
          <w:rFonts w:ascii="Times New Roman" w:hAnsi="Times New Roman" w:eastAsia="Times New Roman" w:cs="Times New Roman"/>
          <w:color w:val="000000"/>
          <w:vertAlign w:val="superscript"/>
        </w:rPr>
        <w:t>3+</w:t>
      </w:r>
      <w:r>
        <w:rPr>
          <w:rFonts w:ascii="宋体" w:hAnsi="宋体" w:eastAsia="宋体" w:cs="宋体"/>
          <w:color w:val="000000"/>
        </w:rPr>
        <w:t>催化</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2</w:t>
      </w:r>
      <w:r>
        <w:rPr>
          <w:rFonts w:ascii="宋体" w:hAnsi="宋体" w:eastAsia="宋体" w:cs="宋体"/>
          <w:color w:val="000000"/>
        </w:rPr>
        <w:t>的分解</w:t>
      </w:r>
      <w:r>
        <w:rPr>
          <w:color w:val="000000"/>
        </w:rPr>
        <w:tab/>
      </w:r>
      <w:r>
        <w:rPr>
          <w:color w:val="000000"/>
        </w:rPr>
        <w:t xml:space="preserve">B. </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2</w:t>
      </w:r>
      <w:r>
        <w:rPr>
          <w:rFonts w:ascii="宋体" w:hAnsi="宋体" w:eastAsia="宋体" w:cs="宋体"/>
          <w:color w:val="000000"/>
        </w:rPr>
        <w:t>通过自由扩散进入细胞</w:t>
      </w:r>
    </w:p>
    <w:p w14:paraId="6E95B690">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PCR</w:t>
      </w:r>
      <w:r>
        <w:rPr>
          <w:rFonts w:ascii="宋体" w:hAnsi="宋体" w:eastAsia="宋体" w:cs="宋体"/>
          <w:color w:val="000000"/>
        </w:rPr>
        <w:t>过程中</w:t>
      </w:r>
      <w:r>
        <w:rPr>
          <w:rFonts w:ascii="Times New Roman" w:hAnsi="Times New Roman" w:eastAsia="Times New Roman" w:cs="Times New Roman"/>
          <w:color w:val="000000"/>
        </w:rPr>
        <w:t>DNA</w:t>
      </w:r>
      <w:r>
        <w:rPr>
          <w:rFonts w:ascii="宋体" w:hAnsi="宋体" w:eastAsia="宋体" w:cs="宋体"/>
          <w:color w:val="000000"/>
        </w:rPr>
        <w:t>双链的解旋</w:t>
      </w:r>
      <w:r>
        <w:rPr>
          <w:color w:val="000000"/>
        </w:rPr>
        <w:tab/>
      </w:r>
      <w:r>
        <w:rPr>
          <w:color w:val="000000"/>
        </w:rPr>
        <w:t xml:space="preserve">D. </w:t>
      </w:r>
      <w:r>
        <w:rPr>
          <w:rFonts w:ascii="宋体" w:hAnsi="宋体" w:eastAsia="宋体" w:cs="宋体"/>
          <w:color w:val="000000"/>
        </w:rPr>
        <w:t>植物体细胞杂交前细胞壁的去除</w:t>
      </w:r>
    </w:p>
    <w:p w14:paraId="5D4E00BB">
      <w:pPr>
        <w:spacing w:line="360" w:lineRule="auto"/>
        <w:jc w:val="left"/>
        <w:textAlignment w:val="center"/>
        <w:rPr>
          <w:color w:val="000000"/>
        </w:rPr>
      </w:pPr>
      <w:r>
        <w:rPr>
          <w:color w:val="000000"/>
        </w:rPr>
        <w:t xml:space="preserve">3. </w:t>
      </w:r>
      <w:r>
        <w:rPr>
          <w:rFonts w:ascii="宋体" w:hAnsi="宋体" w:eastAsia="宋体" w:cs="宋体"/>
          <w:color w:val="000000"/>
        </w:rPr>
        <w:t>下列对生物体有机物的相关叙述，错误的是（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12826D31">
      <w:pPr>
        <w:spacing w:line="360" w:lineRule="auto"/>
        <w:jc w:val="left"/>
        <w:textAlignment w:val="center"/>
        <w:rPr>
          <w:color w:val="000000"/>
        </w:rPr>
      </w:pPr>
      <w:r>
        <w:rPr>
          <w:color w:val="000000"/>
        </w:rPr>
        <w:t xml:space="preserve">A. </w:t>
      </w:r>
      <w:r>
        <w:rPr>
          <w:rFonts w:ascii="宋体" w:hAnsi="宋体" w:eastAsia="宋体" w:cs="宋体"/>
          <w:color w:val="000000"/>
        </w:rPr>
        <w:t>纤维素、淀粉酶和核酸的组成元素中都有</w:t>
      </w: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H</w:t>
      </w:r>
      <w:r>
        <w:rPr>
          <w:rFonts w:ascii="宋体" w:hAnsi="宋体" w:eastAsia="宋体" w:cs="宋体"/>
          <w:color w:val="000000"/>
        </w:rPr>
        <w:t>和</w:t>
      </w:r>
      <w:r>
        <w:rPr>
          <w:rFonts w:ascii="Times New Roman" w:hAnsi="Times New Roman" w:eastAsia="Times New Roman" w:cs="Times New Roman"/>
          <w:color w:val="000000"/>
        </w:rPr>
        <w:t>O</w:t>
      </w:r>
    </w:p>
    <w:p w14:paraId="26019904">
      <w:pPr>
        <w:spacing w:line="360" w:lineRule="auto"/>
        <w:jc w:val="left"/>
        <w:textAlignment w:val="center"/>
        <w:rPr>
          <w:color w:val="000000"/>
        </w:rPr>
      </w:pPr>
      <w:r>
        <w:rPr>
          <w:color w:val="000000"/>
        </w:rPr>
        <w:t xml:space="preserve">B. </w:t>
      </w:r>
      <w:r>
        <w:rPr>
          <w:rFonts w:ascii="宋体" w:hAnsi="宋体" w:eastAsia="宋体" w:cs="宋体"/>
          <w:color w:val="000000"/>
        </w:rPr>
        <w:t>糖原、蛋白质和脂肪都是由单体连接成的多聚体</w:t>
      </w:r>
    </w:p>
    <w:p w14:paraId="3B459158">
      <w:pPr>
        <w:spacing w:line="360" w:lineRule="auto"/>
        <w:jc w:val="left"/>
        <w:textAlignment w:val="center"/>
        <w:rPr>
          <w:color w:val="000000"/>
        </w:rPr>
      </w:pPr>
      <w:r>
        <w:rPr>
          <w:color w:val="000000"/>
        </w:rPr>
        <w:t xml:space="preserve">C. </w:t>
      </w:r>
      <w:r>
        <w:rPr>
          <w:rFonts w:ascii="宋体" w:hAnsi="宋体" w:eastAsia="宋体" w:cs="宋体"/>
          <w:color w:val="000000"/>
        </w:rPr>
        <w:t>多肽链和核酸单链可在链内形成氢键</w:t>
      </w:r>
    </w:p>
    <w:p w14:paraId="3A7C724D">
      <w:pPr>
        <w:spacing w:line="360" w:lineRule="auto"/>
        <w:jc w:val="left"/>
        <w:textAlignment w:val="center"/>
        <w:rPr>
          <w:color w:val="000000"/>
        </w:rPr>
      </w:pPr>
      <w:r>
        <w:rPr>
          <w:color w:val="000000"/>
        </w:rPr>
        <w:t xml:space="preserve">D. </w:t>
      </w:r>
      <w:r>
        <w:rPr>
          <w:rFonts w:ascii="宋体" w:hAnsi="宋体" w:eastAsia="宋体" w:cs="宋体"/>
          <w:color w:val="000000"/>
        </w:rPr>
        <w:t>多糖、蛋白质和固醇可参与组成细胞结构</w:t>
      </w:r>
    </w:p>
    <w:p w14:paraId="545FDCB7">
      <w:pPr>
        <w:spacing w:line="360" w:lineRule="auto"/>
        <w:jc w:val="left"/>
        <w:textAlignment w:val="center"/>
        <w:rPr>
          <w:color w:val="000000"/>
        </w:rPr>
      </w:pPr>
      <w:r>
        <w:rPr>
          <w:color w:val="000000"/>
        </w:rPr>
        <w:t xml:space="preserve">4. </w:t>
      </w:r>
      <w:r>
        <w:rPr>
          <w:rFonts w:ascii="宋体" w:hAnsi="宋体" w:eastAsia="宋体" w:cs="宋体"/>
          <w:color w:val="000000"/>
        </w:rPr>
        <w:t>对绿色植物的光合作用和呼吸作用过程进行比较，下列叙述错误的是（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60103FAB">
      <w:pPr>
        <w:spacing w:line="360" w:lineRule="auto"/>
        <w:jc w:val="left"/>
        <w:textAlignment w:val="center"/>
        <w:rPr>
          <w:color w:val="000000"/>
        </w:rPr>
      </w:pPr>
      <w:r>
        <w:rPr>
          <w:color w:val="000000"/>
        </w:rPr>
        <w:t xml:space="preserve">A. </w:t>
      </w:r>
      <w:r>
        <w:rPr>
          <w:rFonts w:ascii="宋体" w:hAnsi="宋体" w:eastAsia="宋体" w:cs="宋体"/>
          <w:color w:val="000000"/>
        </w:rPr>
        <w:t>类囊体膜上消耗</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、而线粒体基质中生成</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p>
    <w:p w14:paraId="28F9D097">
      <w:pPr>
        <w:spacing w:line="360" w:lineRule="auto"/>
        <w:jc w:val="left"/>
        <w:textAlignment w:val="center"/>
        <w:rPr>
          <w:color w:val="000000"/>
        </w:rPr>
      </w:pPr>
      <w:r>
        <w:rPr>
          <w:color w:val="000000"/>
        </w:rPr>
        <w:t xml:space="preserve">B. </w:t>
      </w:r>
      <w:r>
        <w:rPr>
          <w:rFonts w:ascii="宋体" w:hAnsi="宋体" w:eastAsia="宋体" w:cs="宋体"/>
          <w:color w:val="000000"/>
        </w:rPr>
        <w:t>叶绿体基质中消耗</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，而线粒体基质中生成</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p>
    <w:p w14:paraId="740F502B">
      <w:pPr>
        <w:spacing w:line="360" w:lineRule="auto"/>
        <w:jc w:val="left"/>
        <w:textAlignment w:val="center"/>
        <w:rPr>
          <w:color w:val="000000"/>
        </w:rPr>
      </w:pPr>
      <w:r>
        <w:rPr>
          <w:color w:val="000000"/>
        </w:rPr>
        <w:t xml:space="preserve">C. </w:t>
      </w:r>
      <w:r>
        <w:rPr>
          <w:rFonts w:ascii="宋体" w:hAnsi="宋体" w:eastAsia="宋体" w:cs="宋体"/>
          <w:color w:val="000000"/>
        </w:rPr>
        <w:t>类囊体膜上生成</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2</w:t>
      </w:r>
      <w:r>
        <w:rPr>
          <w:rFonts w:ascii="宋体" w:hAnsi="宋体" w:eastAsia="宋体" w:cs="宋体"/>
          <w:color w:val="000000"/>
        </w:rPr>
        <w:t>，而线粒体内膜上消耗</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2</w:t>
      </w:r>
    </w:p>
    <w:p w14:paraId="3DB8994B">
      <w:pPr>
        <w:spacing w:line="360" w:lineRule="auto"/>
        <w:jc w:val="left"/>
        <w:textAlignment w:val="center"/>
        <w:rPr>
          <w:color w:val="000000"/>
        </w:rPr>
      </w:pPr>
      <w:r>
        <w:rPr>
          <w:color w:val="000000"/>
        </w:rPr>
        <w:t xml:space="preserve">D. </w:t>
      </w:r>
      <w:r>
        <w:rPr>
          <w:rFonts w:ascii="宋体" w:hAnsi="宋体" w:eastAsia="宋体" w:cs="宋体"/>
          <w:color w:val="000000"/>
        </w:rPr>
        <w:t>叶绿体基质中合成有机物，而线粒体基质中分解有机物</w:t>
      </w:r>
    </w:p>
    <w:p w14:paraId="3687442B">
      <w:pPr>
        <w:spacing w:line="360" w:lineRule="auto"/>
        <w:jc w:val="left"/>
        <w:textAlignment w:val="center"/>
        <w:rPr>
          <w:color w:val="000000"/>
        </w:rPr>
      </w:pPr>
      <w:r>
        <w:rPr>
          <w:color w:val="000000"/>
        </w:rPr>
        <w:t xml:space="preserve">5. </w:t>
      </w:r>
      <w:r>
        <w:rPr>
          <w:rFonts w:ascii="宋体" w:hAnsi="宋体" w:eastAsia="宋体" w:cs="宋体"/>
          <w:color w:val="000000"/>
        </w:rPr>
        <w:t>某科创小组将叶绿素合成相关基因转入小麦愈伤组织，获得再生植株，并进行相关检测。下列实验操作错误的是（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337E2110">
      <w:pPr>
        <w:spacing w:line="360" w:lineRule="auto"/>
        <w:jc w:val="left"/>
        <w:textAlignment w:val="center"/>
        <w:rPr>
          <w:color w:val="000000"/>
        </w:rPr>
      </w:pPr>
      <w:r>
        <w:rPr>
          <w:color w:val="000000"/>
        </w:rPr>
        <w:t xml:space="preserve">A. </w:t>
      </w:r>
      <w:r>
        <w:rPr>
          <w:rFonts w:ascii="宋体" w:hAnsi="宋体" w:eastAsia="宋体" w:cs="宋体"/>
          <w:color w:val="000000"/>
        </w:rPr>
        <w:t>将种子消毒后，取种胚接种到适当的固体培养基诱导愈伤组织</w:t>
      </w:r>
    </w:p>
    <w:p w14:paraId="23065EB0">
      <w:pPr>
        <w:spacing w:line="360" w:lineRule="auto"/>
        <w:jc w:val="left"/>
        <w:textAlignment w:val="center"/>
        <w:rPr>
          <w:color w:val="000000"/>
        </w:rPr>
      </w:pPr>
      <w:r>
        <w:rPr>
          <w:color w:val="000000"/>
        </w:rPr>
        <w:t xml:space="preserve">B. </w:t>
      </w:r>
      <w:r>
        <w:rPr>
          <w:rFonts w:ascii="宋体" w:hAnsi="宋体" w:eastAsia="宋体" w:cs="宋体"/>
          <w:color w:val="000000"/>
        </w:rPr>
        <w:t>在提取的</w:t>
      </w:r>
      <w:r>
        <w:rPr>
          <w:rFonts w:ascii="Times New Roman" w:hAnsi="Times New Roman" w:eastAsia="Times New Roman" w:cs="Times New Roman"/>
          <w:color w:val="000000"/>
        </w:rPr>
        <w:t>DNA</w:t>
      </w:r>
      <w:r>
        <w:rPr>
          <w:rFonts w:ascii="宋体" w:hAnsi="宋体" w:eastAsia="宋体" w:cs="宋体"/>
          <w:color w:val="000000"/>
        </w:rPr>
        <w:t>溶液中加入二苯胺试剂，沸水浴后观察颜色以鉴定</w:t>
      </w:r>
      <w:r>
        <w:rPr>
          <w:rFonts w:ascii="Times New Roman" w:hAnsi="Times New Roman" w:eastAsia="Times New Roman" w:cs="Times New Roman"/>
          <w:color w:val="000000"/>
        </w:rPr>
        <w:t>DNA</w:t>
      </w:r>
    </w:p>
    <w:p w14:paraId="04B94C66">
      <w:pPr>
        <w:spacing w:line="360" w:lineRule="auto"/>
        <w:jc w:val="left"/>
        <w:textAlignment w:val="center"/>
        <w:rPr>
          <w:color w:val="000000"/>
        </w:rPr>
      </w:pPr>
      <w:r>
        <w:rPr>
          <w:color w:val="000000"/>
        </w:rPr>
        <w:t>C</w:t>
      </w:r>
      <w:r>
        <w:rPr>
          <w:color w:val="000000"/>
          <w:position w:val="-22"/>
        </w:rPr>
        <w:drawing>
          <wp:inline distT="0" distB="0" distL="114300" distR="114300">
            <wp:extent cx="31750" cy="88900"/>
            <wp:effectExtent l="0" t="0" r="0" b="0"/>
            <wp:docPr id="100029" name="图片 10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pic:cNvPicPr>
                      <a:picLocks noChangeAspect="1"/>
                    </pic:cNvPicPr>
                  </pic:nvPicPr>
                  <pic:blipFill>
                    <a:blip r:embed="rId7"/>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将小麦色素提取液滴加到滤纸条，然后将色素滴加部位浸入层析液进行层析</w:t>
      </w:r>
    </w:p>
    <w:p w14:paraId="75F27F0E">
      <w:pPr>
        <w:spacing w:line="360" w:lineRule="auto"/>
        <w:jc w:val="left"/>
        <w:textAlignment w:val="center"/>
        <w:rPr>
          <w:color w:val="000000"/>
        </w:rPr>
      </w:pPr>
      <w:r>
        <w:rPr>
          <w:color w:val="000000"/>
        </w:rPr>
        <w:t xml:space="preserve">D. </w:t>
      </w:r>
      <w:r>
        <w:rPr>
          <w:rFonts w:ascii="宋体" w:hAnsi="宋体" w:eastAsia="宋体" w:cs="宋体"/>
          <w:color w:val="000000"/>
        </w:rPr>
        <w:t>对叶片抽气处理后，转到富含</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的清水中，探究不同光照下的光合作用强度</w:t>
      </w:r>
    </w:p>
    <w:p w14:paraId="1A1E5503">
      <w:pPr>
        <w:spacing w:line="360" w:lineRule="auto"/>
        <w:jc w:val="left"/>
        <w:textAlignment w:val="center"/>
        <w:rPr>
          <w:color w:val="000000"/>
        </w:rPr>
      </w:pPr>
      <w:r>
        <w:rPr>
          <w:color w:val="000000"/>
        </w:rPr>
        <w:t xml:space="preserve">6. </w:t>
      </w:r>
      <w:r>
        <w:rPr>
          <w:rFonts w:ascii="Times New Roman" w:hAnsi="Times New Roman" w:eastAsia="Times New Roman" w:cs="Times New Roman"/>
          <w:color w:val="000000"/>
        </w:rPr>
        <w:t>M</w:t>
      </w:r>
      <w:r>
        <w:rPr>
          <w:rFonts w:ascii="宋体" w:hAnsi="宋体" w:eastAsia="宋体" w:cs="宋体"/>
          <w:color w:val="000000"/>
        </w:rPr>
        <w:t>和</w:t>
      </w:r>
      <w:r>
        <w:rPr>
          <w:rFonts w:ascii="Times New Roman" w:hAnsi="Times New Roman" w:eastAsia="Times New Roman" w:cs="Times New Roman"/>
          <w:color w:val="000000"/>
        </w:rPr>
        <w:t>N</w:t>
      </w:r>
      <w:r>
        <w:rPr>
          <w:rFonts w:ascii="宋体" w:hAnsi="宋体" w:eastAsia="宋体" w:cs="宋体"/>
          <w:color w:val="000000"/>
        </w:rPr>
        <w:t>是同一染色体上两个基因的部分序列，其转录方向如图所示。表中对</w:t>
      </w:r>
      <w:r>
        <w:rPr>
          <w:rFonts w:ascii="Times New Roman" w:hAnsi="Times New Roman" w:eastAsia="Times New Roman" w:cs="Times New Roman"/>
          <w:color w:val="000000"/>
        </w:rPr>
        <w:t>M</w:t>
      </w:r>
      <w:r>
        <w:rPr>
          <w:rFonts w:ascii="宋体" w:hAnsi="宋体" w:eastAsia="宋体" w:cs="宋体"/>
          <w:color w:val="000000"/>
        </w:rPr>
        <w:t>和</w:t>
      </w:r>
      <w:r>
        <w:rPr>
          <w:rFonts w:ascii="Times New Roman" w:hAnsi="Times New Roman" w:eastAsia="Times New Roman" w:cs="Times New Roman"/>
          <w:color w:val="000000"/>
        </w:rPr>
        <w:t>N</w:t>
      </w:r>
      <w:r>
        <w:rPr>
          <w:rFonts w:ascii="宋体" w:hAnsi="宋体" w:eastAsia="宋体" w:cs="宋体"/>
          <w:color w:val="000000"/>
        </w:rPr>
        <w:t>转录产物的碱基序列分析正确的是（</w:t>
      </w:r>
      <w:r>
        <w:rPr>
          <w:rFonts w:ascii="Times New Roman" w:hAnsi="Times New Roman" w:eastAsia="Times New Roman" w:cs="Times New Roman"/>
          <w:color w:val="000000"/>
        </w:rPr>
        <w:t xml:space="preserve">    </w:t>
      </w:r>
      <w:r>
        <w:rPr>
          <w:rFonts w:ascii="宋体" w:hAnsi="宋体" w:eastAsia="宋体" w:cs="宋体"/>
          <w:color w:val="000000"/>
        </w:rPr>
        <w:t>）</w:t>
      </w:r>
    </w:p>
    <w:tbl>
      <w:tblPr>
        <w:tblStyle w:val="4"/>
        <w:tblW w:w="41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00"/>
        <w:gridCol w:w="1576"/>
        <w:gridCol w:w="500"/>
        <w:gridCol w:w="1564"/>
      </w:tblGrid>
      <w:tr w14:paraId="09443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0A3A645">
            <w:pPr>
              <w:spacing w:line="360" w:lineRule="auto"/>
              <w:jc w:val="left"/>
              <w:textAlignment w:val="center"/>
              <w:rPr>
                <w:color w:val="000000"/>
              </w:rPr>
            </w:pPr>
            <w:r>
              <w:rPr>
                <w:rFonts w:ascii="宋体" w:hAnsi="宋体" w:eastAsia="宋体" w:cs="宋体"/>
                <w:color w:val="000000"/>
              </w:rPr>
              <w:t>编号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33395BA8">
            <w:pPr>
              <w:spacing w:line="360" w:lineRule="auto"/>
              <w:jc w:val="left"/>
              <w:textAlignment w:val="center"/>
              <w:rPr>
                <w:color w:val="000000"/>
              </w:rPr>
            </w:pPr>
            <w:r>
              <w:rPr>
                <w:rFonts w:ascii="Times New Roman" w:hAnsi="Times New Roman" w:eastAsia="Times New Roman" w:cs="Times New Roman"/>
                <w:color w:val="000000"/>
              </w:rPr>
              <w:t>M</w:t>
            </w:r>
            <w:r>
              <w:rPr>
                <w:rFonts w:ascii="宋体" w:hAnsi="宋体" w:eastAsia="宋体" w:cs="宋体"/>
                <w:color w:val="000000"/>
              </w:rPr>
              <w:t>的转录产物</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BADED9E">
            <w:pPr>
              <w:spacing w:line="360" w:lineRule="auto"/>
              <w:jc w:val="left"/>
              <w:textAlignment w:val="center"/>
              <w:rPr>
                <w:color w:val="000000"/>
              </w:rPr>
            </w:pPr>
            <w:r>
              <w:rPr>
                <w:rFonts w:ascii="宋体" w:hAnsi="宋体" w:eastAsia="宋体" w:cs="宋体"/>
                <w:color w:val="000000"/>
              </w:rPr>
              <w:t>编号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D6F5597">
            <w:pPr>
              <w:spacing w:line="360" w:lineRule="auto"/>
              <w:jc w:val="left"/>
              <w:textAlignment w:val="center"/>
              <w:rPr>
                <w:color w:val="000000"/>
              </w:rPr>
            </w:pPr>
            <w:r>
              <w:rPr>
                <w:rFonts w:ascii="Times New Roman" w:hAnsi="Times New Roman" w:eastAsia="Times New Roman" w:cs="Times New Roman"/>
                <w:color w:val="000000"/>
              </w:rPr>
              <w:t>N</w:t>
            </w:r>
            <w:r>
              <w:rPr>
                <w:rFonts w:ascii="宋体" w:hAnsi="宋体" w:eastAsia="宋体" w:cs="宋体"/>
                <w:color w:val="000000"/>
              </w:rPr>
              <w:t>的转录产物</w:t>
            </w:r>
          </w:p>
        </w:tc>
      </w:tr>
      <w:tr w14:paraId="06E3B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4A1BA0E">
            <w:pPr>
              <w:spacing w:line="360" w:lineRule="auto"/>
              <w:jc w:val="left"/>
              <w:textAlignment w:val="center"/>
              <w:rPr>
                <w:color w:val="000000"/>
              </w:rPr>
            </w:pPr>
            <w:r>
              <w:rPr>
                <w:rFonts w:ascii="宋体" w:hAnsi="宋体" w:eastAsia="宋体" w:cs="宋体"/>
                <w:color w:val="000000"/>
              </w:rPr>
              <w:t>①</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EA71921">
            <w:pPr>
              <w:spacing w:line="360" w:lineRule="auto"/>
              <w:jc w:val="left"/>
              <w:textAlignment w:val="center"/>
              <w:rPr>
                <w:color w:val="000000"/>
              </w:rPr>
            </w:pPr>
            <w:r>
              <w:rPr>
                <w:rFonts w:ascii="Times New Roman" w:hAnsi="Times New Roman" w:eastAsia="Times New Roman" w:cs="Times New Roman"/>
                <w:color w:val="000000"/>
              </w:rPr>
              <w:t>5'-UCUACA-3'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7ADC304C">
            <w:pPr>
              <w:spacing w:line="360" w:lineRule="auto"/>
              <w:jc w:val="left"/>
              <w:textAlignment w:val="center"/>
              <w:rPr>
                <w:color w:val="000000"/>
              </w:rPr>
            </w:pPr>
            <w:r>
              <w:rPr>
                <w:rFonts w:ascii="宋体" w:hAnsi="宋体" w:eastAsia="宋体" w:cs="宋体"/>
                <w:color w:val="000000"/>
              </w:rPr>
              <w:t>③</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2A8A40C8">
            <w:pPr>
              <w:spacing w:line="360" w:lineRule="auto"/>
              <w:jc w:val="left"/>
              <w:textAlignment w:val="center"/>
              <w:rPr>
                <w:color w:val="000000"/>
              </w:rPr>
            </w:pPr>
            <w:r>
              <w:rPr>
                <w:rFonts w:ascii="Times New Roman" w:hAnsi="Times New Roman" w:eastAsia="Times New Roman" w:cs="Times New Roman"/>
                <w:color w:val="000000"/>
              </w:rPr>
              <w:t>5'-AGCUGU-3'</w:t>
            </w:r>
          </w:p>
        </w:tc>
      </w:tr>
      <w:tr w14:paraId="1E699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2FF5009">
            <w:pPr>
              <w:spacing w:line="360" w:lineRule="auto"/>
              <w:jc w:val="left"/>
              <w:textAlignment w:val="center"/>
              <w:rPr>
                <w:color w:val="000000"/>
              </w:rPr>
            </w:pPr>
            <w:r>
              <w:rPr>
                <w:rFonts w:ascii="宋体" w:hAnsi="宋体" w:eastAsia="宋体" w:cs="宋体"/>
                <w:color w:val="000000"/>
              </w:rPr>
              <w:t>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16FAF14A">
            <w:pPr>
              <w:spacing w:line="360" w:lineRule="auto"/>
              <w:jc w:val="left"/>
              <w:textAlignment w:val="center"/>
              <w:rPr>
                <w:color w:val="000000"/>
              </w:rPr>
            </w:pPr>
            <w:r>
              <w:rPr>
                <w:rFonts w:ascii="Times New Roman" w:hAnsi="Times New Roman" w:eastAsia="Times New Roman" w:cs="Times New Roman"/>
                <w:color w:val="000000"/>
              </w:rPr>
              <w:t>5'-UGUAGA-3'</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5BD1F517">
            <w:pPr>
              <w:spacing w:line="360" w:lineRule="auto"/>
              <w:jc w:val="left"/>
              <w:textAlignment w:val="center"/>
              <w:rPr>
                <w:color w:val="000000"/>
              </w:rPr>
            </w:pPr>
            <w:r>
              <w:rPr>
                <w:rFonts w:ascii="宋体" w:hAnsi="宋体" w:eastAsia="宋体" w:cs="宋体"/>
                <w:color w:val="000000"/>
              </w:rPr>
              <w:t>④</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14:paraId="05305FFE">
            <w:pPr>
              <w:spacing w:line="360" w:lineRule="auto"/>
              <w:jc w:val="left"/>
              <w:textAlignment w:val="center"/>
              <w:rPr>
                <w:color w:val="000000"/>
              </w:rPr>
            </w:pPr>
            <w:r>
              <w:rPr>
                <w:rFonts w:ascii="Times New Roman" w:hAnsi="Times New Roman" w:eastAsia="Times New Roman" w:cs="Times New Roman"/>
                <w:color w:val="000000"/>
              </w:rPr>
              <w:t>5'-ACAGCU-3'</w:t>
            </w:r>
          </w:p>
        </w:tc>
      </w:tr>
    </w:tbl>
    <w:p w14:paraId="7BB946FD">
      <w:pPr>
        <w:spacing w:line="360" w:lineRule="auto"/>
        <w:jc w:val="left"/>
        <w:textAlignment w:val="center"/>
        <w:rPr>
          <w:color w:val="000000"/>
        </w:rPr>
      </w:pPr>
      <w:r>
        <w:rPr>
          <w:color w:val="000000"/>
        </w:rPr>
        <w:drawing>
          <wp:inline distT="0" distB="0" distL="114300" distR="114300">
            <wp:extent cx="1581150" cy="704850"/>
            <wp:effectExtent l="0" t="0" r="3810" b="11430"/>
            <wp:docPr id="100003" name="图片 100003" descr="学科网(www.zxxk.com)--教育资源门户，提供试卷、教案、课件、论文、素材以及各类教学资源下载，还有大量而丰富的教学相关资讯！ Urchcj/yLzrNAx1ODbqM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Urchcj/yLzrNAx1ODbqMbQ=="/>
                    <pic:cNvPicPr>
                      <a:picLocks noChangeAspect="1"/>
                    </pic:cNvPicPr>
                  </pic:nvPicPr>
                  <pic:blipFill>
                    <a:blip r:embed="rId8"/>
                    <a:stretch>
                      <a:fillRect/>
                    </a:stretch>
                  </pic:blipFill>
                  <pic:spPr>
                    <a:xfrm>
                      <a:off x="0" y="0"/>
                      <a:ext cx="1581150" cy="704850"/>
                    </a:xfrm>
                    <a:prstGeom prst="rect">
                      <a:avLst/>
                    </a:prstGeom>
                  </pic:spPr>
                </pic:pic>
              </a:graphicData>
            </a:graphic>
          </wp:inline>
        </w:drawing>
      </w:r>
    </w:p>
    <w:p w14:paraId="01A5EC7D">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①③</w:t>
      </w:r>
      <w:r>
        <w:rPr>
          <w:color w:val="000000"/>
        </w:rPr>
        <w:tab/>
      </w:r>
      <w:r>
        <w:rPr>
          <w:color w:val="000000"/>
        </w:rPr>
        <w:t xml:space="preserve">B. </w:t>
      </w:r>
      <w:r>
        <w:rPr>
          <w:rFonts w:ascii="宋体" w:hAnsi="宋体" w:eastAsia="宋体" w:cs="宋体"/>
          <w:color w:val="000000"/>
        </w:rPr>
        <w:t>①④</w:t>
      </w:r>
      <w:r>
        <w:rPr>
          <w:color w:val="000000"/>
        </w:rPr>
        <w:tab/>
      </w:r>
      <w:r>
        <w:rPr>
          <w:color w:val="000000"/>
        </w:rPr>
        <w:t xml:space="preserve">C. </w:t>
      </w:r>
      <w:r>
        <w:rPr>
          <w:rFonts w:ascii="宋体" w:hAnsi="宋体" w:eastAsia="宋体" w:cs="宋体"/>
          <w:color w:val="000000"/>
        </w:rPr>
        <w:t>②③</w:t>
      </w:r>
      <w:r>
        <w:rPr>
          <w:color w:val="000000"/>
        </w:rPr>
        <w:tab/>
      </w:r>
      <w:r>
        <w:rPr>
          <w:color w:val="000000"/>
        </w:rPr>
        <w:t xml:space="preserve">D. </w:t>
      </w:r>
      <w:r>
        <w:rPr>
          <w:rFonts w:ascii="宋体" w:hAnsi="宋体" w:eastAsia="宋体" w:cs="宋体"/>
          <w:color w:val="000000"/>
        </w:rPr>
        <w:t>②④</w:t>
      </w:r>
    </w:p>
    <w:p w14:paraId="31F09EE7">
      <w:pPr>
        <w:spacing w:line="360" w:lineRule="auto"/>
        <w:jc w:val="left"/>
        <w:textAlignment w:val="center"/>
        <w:rPr>
          <w:color w:val="000000"/>
        </w:rPr>
      </w:pPr>
      <w:r>
        <w:rPr>
          <w:color w:val="000000"/>
        </w:rPr>
        <w:t xml:space="preserve">7. </w:t>
      </w:r>
      <w:r>
        <w:rPr>
          <w:rFonts w:ascii="宋体" w:hAnsi="宋体" w:eastAsia="宋体" w:cs="宋体"/>
          <w:color w:val="000000"/>
        </w:rPr>
        <w:t>血液中</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浓度升高刺激</w:t>
      </w:r>
      <w:r>
        <w:rPr>
          <w:rFonts w:ascii="Times New Roman" w:hAnsi="Times New Roman" w:eastAsia="Times New Roman" w:cs="Times New Roman"/>
          <w:color w:val="000000"/>
        </w:rPr>
        <w:t>Ⅰ</w:t>
      </w:r>
      <w:r>
        <w:rPr>
          <w:rFonts w:ascii="宋体" w:hAnsi="宋体" w:eastAsia="宋体" w:cs="宋体"/>
          <w:color w:val="000000"/>
        </w:rPr>
        <w:t>型细胞，由此引发的</w:t>
      </w:r>
      <w:r>
        <w:rPr>
          <w:rFonts w:ascii="Times New Roman" w:hAnsi="Times New Roman" w:eastAsia="Times New Roman" w:cs="Times New Roman"/>
          <w:color w:val="000000"/>
        </w:rPr>
        <w:t>Ca</w:t>
      </w:r>
      <w:r>
        <w:rPr>
          <w:color w:val="000000"/>
          <w:vertAlign w:val="superscript"/>
        </w:rPr>
        <w:t>2+</w:t>
      </w:r>
      <w:r>
        <w:rPr>
          <w:rFonts w:ascii="宋体" w:hAnsi="宋体" w:eastAsia="宋体" w:cs="宋体"/>
          <w:color w:val="000000"/>
        </w:rPr>
        <w:t>内流促使神经递质释放，引起传入神经兴奋，最终使呼吸加深加快。通过</w:t>
      </w:r>
      <w:r>
        <w:rPr>
          <w:rFonts w:ascii="Times New Roman" w:hAnsi="Times New Roman" w:eastAsia="Times New Roman" w:cs="Times New Roman"/>
          <w:color w:val="000000"/>
        </w:rPr>
        <w:t>Ⅰ</w:t>
      </w:r>
      <w:r>
        <w:rPr>
          <w:rFonts w:ascii="宋体" w:hAnsi="宋体" w:eastAsia="宋体" w:cs="宋体"/>
          <w:color w:val="000000"/>
        </w:rPr>
        <w:t>型细胞对信息进行转换和传递的通路如图所示。下列叙述错误的是（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6073E25D">
      <w:pPr>
        <w:spacing w:line="360" w:lineRule="auto"/>
        <w:jc w:val="left"/>
        <w:textAlignment w:val="center"/>
        <w:rPr>
          <w:color w:val="000000"/>
        </w:rPr>
      </w:pPr>
      <w:r>
        <w:rPr>
          <w:color w:val="000000"/>
        </w:rPr>
        <w:drawing>
          <wp:inline distT="0" distB="0" distL="114300" distR="114300">
            <wp:extent cx="2657475" cy="1209675"/>
            <wp:effectExtent l="0" t="0" r="9525" b="9525"/>
            <wp:docPr id="100005" name="图片 100005" descr="学科网(www.zxxk.com)--教育资源门户，提供试卷、教案、课件、论文、素材以及各类教学资源下载，还有大量而丰富的教学相关资讯！ Urchcj/yLzrNAx1ODbqM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Urchcj/yLzrNAx1ODbqMbQ=="/>
                    <pic:cNvPicPr>
                      <a:picLocks noChangeAspect="1"/>
                    </pic:cNvPicPr>
                  </pic:nvPicPr>
                  <pic:blipFill>
                    <a:blip r:embed="rId9"/>
                    <a:stretch>
                      <a:fillRect/>
                    </a:stretch>
                  </pic:blipFill>
                  <pic:spPr>
                    <a:xfrm>
                      <a:off x="0" y="0"/>
                      <a:ext cx="2657475" cy="1209675"/>
                    </a:xfrm>
                    <a:prstGeom prst="rect">
                      <a:avLst/>
                    </a:prstGeom>
                  </pic:spPr>
                </pic:pic>
              </a:graphicData>
            </a:graphic>
          </wp:inline>
        </w:drawing>
      </w:r>
    </w:p>
    <w:p w14:paraId="4A068D89">
      <w:pPr>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Ⅰ</w:t>
      </w:r>
      <w:r>
        <w:rPr>
          <w:rFonts w:ascii="宋体" w:hAnsi="宋体" w:eastAsia="宋体" w:cs="宋体"/>
          <w:color w:val="000000"/>
        </w:rPr>
        <w:t>型细胞受</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浓度升高刺激时，胞内</w:t>
      </w:r>
      <w:r>
        <w:rPr>
          <w:rFonts w:ascii="Times New Roman" w:hAnsi="Times New Roman" w:eastAsia="Times New Roman" w:cs="Times New Roman"/>
          <w:color w:val="000000"/>
        </w:rPr>
        <w:t>K</w:t>
      </w:r>
      <w:r>
        <w:rPr>
          <w:color w:val="000000"/>
          <w:vertAlign w:val="superscript"/>
        </w:rPr>
        <w:t>+</w:t>
      </w:r>
      <w:r>
        <w:rPr>
          <w:rFonts w:ascii="宋体" w:hAnsi="宋体" w:eastAsia="宋体" w:cs="宋体"/>
          <w:color w:val="000000"/>
        </w:rPr>
        <w:t>浓度降低，引发膜电位变化</w:t>
      </w:r>
    </w:p>
    <w:p w14:paraId="46C60475">
      <w:pPr>
        <w:spacing w:line="360" w:lineRule="auto"/>
        <w:jc w:val="left"/>
        <w:textAlignment w:val="center"/>
        <w:rPr>
          <w:color w:val="000000"/>
        </w:rPr>
      </w:pPr>
      <w:r>
        <w:rPr>
          <w:color w:val="000000"/>
        </w:rPr>
        <w:t xml:space="preserve">B. </w:t>
      </w:r>
      <w:r>
        <w:rPr>
          <w:rFonts w:ascii="宋体" w:hAnsi="宋体" w:eastAsia="宋体" w:cs="宋体"/>
          <w:color w:val="000000"/>
        </w:rPr>
        <w:t>阻断</w:t>
      </w:r>
      <w:r>
        <w:rPr>
          <w:rFonts w:ascii="Times New Roman" w:hAnsi="Times New Roman" w:eastAsia="Times New Roman" w:cs="Times New Roman"/>
          <w:color w:val="000000"/>
        </w:rPr>
        <w:t>Ⅰ</w:t>
      </w:r>
      <w:r>
        <w:rPr>
          <w:rFonts w:ascii="宋体" w:hAnsi="宋体" w:eastAsia="宋体" w:cs="宋体"/>
          <w:color w:val="000000"/>
        </w:rPr>
        <w:t>型细胞的</w:t>
      </w:r>
      <w:r>
        <w:rPr>
          <w:rFonts w:ascii="Times New Roman" w:hAnsi="Times New Roman" w:eastAsia="Times New Roman" w:cs="Times New Roman"/>
          <w:color w:val="000000"/>
        </w:rPr>
        <w:t>Ca</w:t>
      </w:r>
      <w:r>
        <w:rPr>
          <w:color w:val="000000"/>
          <w:vertAlign w:val="superscript"/>
        </w:rPr>
        <w:t>2+</w:t>
      </w:r>
      <w:r>
        <w:rPr>
          <w:rFonts w:ascii="宋体" w:hAnsi="宋体" w:eastAsia="宋体" w:cs="宋体"/>
          <w:color w:val="000000"/>
        </w:rPr>
        <w:t>内流，可阻断该通路对呼吸的调节作用</w:t>
      </w:r>
    </w:p>
    <w:p w14:paraId="17854F65">
      <w:pPr>
        <w:spacing w:line="360" w:lineRule="auto"/>
        <w:jc w:val="left"/>
        <w:textAlignment w:val="center"/>
        <w:rPr>
          <w:color w:val="000000"/>
        </w:rPr>
      </w:pPr>
      <w:r>
        <w:rPr>
          <w:color w:val="000000"/>
        </w:rPr>
        <w:t xml:space="preserve">C. </w:t>
      </w:r>
      <w:r>
        <w:rPr>
          <w:rFonts w:ascii="宋体" w:hAnsi="宋体" w:eastAsia="宋体" w:cs="宋体"/>
          <w:color w:val="000000"/>
        </w:rPr>
        <w:t>该通路可将</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浓度升高的刺激转换为传入神经的电信号</w:t>
      </w:r>
    </w:p>
    <w:p w14:paraId="33AF12D7">
      <w:pPr>
        <w:spacing w:line="360" w:lineRule="auto"/>
        <w:jc w:val="left"/>
        <w:textAlignment w:val="center"/>
        <w:rPr>
          <w:color w:val="000000"/>
        </w:rPr>
      </w:pPr>
      <w:r>
        <w:rPr>
          <w:color w:val="000000"/>
        </w:rPr>
        <w:t xml:space="preserve">D. </w:t>
      </w:r>
      <w:r>
        <w:rPr>
          <w:rFonts w:ascii="宋体" w:hAnsi="宋体" w:eastAsia="宋体" w:cs="宋体"/>
          <w:color w:val="000000"/>
        </w:rPr>
        <w:t>机体通过</w:t>
      </w:r>
      <w:r>
        <w:rPr>
          <w:rFonts w:ascii="Times New Roman" w:hAnsi="Times New Roman" w:eastAsia="Times New Roman" w:cs="Times New Roman"/>
          <w:color w:val="000000"/>
        </w:rPr>
        <w:t>Ⅰ</w:t>
      </w:r>
      <w:r>
        <w:rPr>
          <w:rFonts w:ascii="宋体" w:hAnsi="宋体" w:eastAsia="宋体" w:cs="宋体"/>
          <w:color w:val="000000"/>
        </w:rPr>
        <w:t>型细胞维持</w:t>
      </w:r>
      <w:r>
        <w:rPr>
          <w:rFonts w:ascii="Times New Roman" w:hAnsi="Times New Roman" w:eastAsia="Times New Roman" w:cs="Times New Roman"/>
          <w:color w:val="000000"/>
        </w:rPr>
        <w:t>CO</w:t>
      </w:r>
      <w:r>
        <w:rPr>
          <w:color w:val="000000"/>
          <w:vertAlign w:val="subscript"/>
        </w:rPr>
        <w:t>2</w:t>
      </w:r>
      <w:r>
        <w:rPr>
          <w:rFonts w:ascii="宋体" w:hAnsi="宋体" w:eastAsia="宋体" w:cs="宋体"/>
          <w:color w:val="000000"/>
        </w:rPr>
        <w:t>浓度相对稳定的过程存在负反馈调节</w:t>
      </w:r>
    </w:p>
    <w:p w14:paraId="758E4070">
      <w:pPr>
        <w:spacing w:line="360" w:lineRule="auto"/>
        <w:jc w:val="left"/>
        <w:textAlignment w:val="center"/>
        <w:rPr>
          <w:color w:val="000000"/>
        </w:rPr>
      </w:pPr>
      <w:r>
        <w:rPr>
          <w:color w:val="000000"/>
        </w:rPr>
        <w:t xml:space="preserve">8. </w:t>
      </w:r>
      <w:r>
        <w:rPr>
          <w:rFonts w:ascii="宋体" w:hAnsi="宋体" w:eastAsia="宋体" w:cs="宋体"/>
          <w:color w:val="000000"/>
        </w:rPr>
        <w:t>轮状病毒引起的小儿腹泻是主要经消化道感染的常见传染病，多表现出高热和腹泻等症状。病毒繁殖后，经消化道排出体外。下列叙述错误的是（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6175FB65">
      <w:pPr>
        <w:spacing w:line="360" w:lineRule="auto"/>
        <w:jc w:val="left"/>
        <w:textAlignment w:val="center"/>
        <w:rPr>
          <w:color w:val="000000"/>
        </w:rPr>
      </w:pPr>
      <w:r>
        <w:rPr>
          <w:color w:val="000000"/>
        </w:rPr>
        <w:t xml:space="preserve">A. </w:t>
      </w:r>
      <w:r>
        <w:rPr>
          <w:rFonts w:ascii="宋体" w:hAnsi="宋体" w:eastAsia="宋体" w:cs="宋体"/>
          <w:color w:val="000000"/>
        </w:rPr>
        <w:t>当体温维持在</w:t>
      </w:r>
      <w:r>
        <w:rPr>
          <w:rFonts w:ascii="Times New Roman" w:hAnsi="Times New Roman" w:eastAsia="Times New Roman" w:cs="Times New Roman"/>
          <w:color w:val="000000"/>
        </w:rPr>
        <w:t>39℃</w:t>
      </w:r>
      <w:r>
        <w:rPr>
          <w:rFonts w:ascii="宋体" w:hAnsi="宋体" w:eastAsia="宋体" w:cs="宋体"/>
          <w:color w:val="000000"/>
        </w:rPr>
        <w:t>时，患儿的产热量与散热量相等</w:t>
      </w:r>
    </w:p>
    <w:p w14:paraId="0D9E78B1">
      <w:pPr>
        <w:spacing w:line="360" w:lineRule="auto"/>
        <w:jc w:val="left"/>
        <w:textAlignment w:val="center"/>
        <w:rPr>
          <w:color w:val="000000"/>
        </w:rPr>
      </w:pPr>
      <w:r>
        <w:rPr>
          <w:color w:val="000000"/>
        </w:rPr>
        <w:t xml:space="preserve">B. </w:t>
      </w:r>
      <w:r>
        <w:rPr>
          <w:rFonts w:ascii="宋体" w:hAnsi="宋体" w:eastAsia="宋体" w:cs="宋体"/>
          <w:color w:val="000000"/>
        </w:rPr>
        <w:t>检查粪便可诊断腹泻患儿是否为轮状病毒感染</w:t>
      </w:r>
    </w:p>
    <w:p w14:paraId="5470F43A">
      <w:pPr>
        <w:spacing w:line="360" w:lineRule="auto"/>
        <w:jc w:val="left"/>
        <w:textAlignment w:val="center"/>
        <w:rPr>
          <w:color w:val="000000"/>
        </w:rPr>
      </w:pPr>
      <w:r>
        <w:rPr>
          <w:color w:val="000000"/>
        </w:rPr>
        <w:t xml:space="preserve">C. </w:t>
      </w:r>
      <w:r>
        <w:rPr>
          <w:rFonts w:ascii="宋体" w:hAnsi="宋体" w:eastAsia="宋体" w:cs="宋体"/>
          <w:color w:val="000000"/>
        </w:rPr>
        <w:t>抗病毒抗体可诱导机体产生针对该病毒的特异性免疫</w:t>
      </w:r>
    </w:p>
    <w:p w14:paraId="14061A45">
      <w:pPr>
        <w:spacing w:line="360" w:lineRule="auto"/>
        <w:jc w:val="left"/>
        <w:textAlignment w:val="center"/>
        <w:rPr>
          <w:color w:val="000000"/>
        </w:rPr>
      </w:pPr>
      <w:r>
        <w:rPr>
          <w:color w:val="000000"/>
        </w:rPr>
        <w:t xml:space="preserve">D. </w:t>
      </w:r>
      <w:r>
        <w:rPr>
          <w:rFonts w:ascii="宋体" w:hAnsi="宋体" w:eastAsia="宋体" w:cs="宋体"/>
          <w:color w:val="000000"/>
        </w:rPr>
        <w:t>保持手的清洁和饮食卫生有助于预防该传染病</w:t>
      </w:r>
    </w:p>
    <w:p w14:paraId="3B7639A8">
      <w:pPr>
        <w:spacing w:line="360" w:lineRule="auto"/>
        <w:jc w:val="left"/>
        <w:textAlignment w:val="center"/>
        <w:rPr>
          <w:color w:val="000000"/>
        </w:rPr>
      </w:pPr>
      <w:r>
        <w:rPr>
          <w:color w:val="000000"/>
        </w:rPr>
        <w:t xml:space="preserve">9. </w:t>
      </w:r>
      <w:r>
        <w:rPr>
          <w:rFonts w:ascii="宋体" w:hAnsi="宋体" w:eastAsia="宋体" w:cs="宋体"/>
          <w:color w:val="000000"/>
        </w:rPr>
        <w:t>根据子代病毒释放时宿主细胞是否裂解，病毒可分为裂解型和非裂解型。下列叙述错误的是（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2AFC9DCC">
      <w:pPr>
        <w:spacing w:line="360" w:lineRule="auto"/>
        <w:jc w:val="left"/>
        <w:textAlignment w:val="center"/>
        <w:rPr>
          <w:color w:val="000000"/>
        </w:rPr>
      </w:pPr>
      <w:r>
        <w:rPr>
          <w:color w:val="000000"/>
        </w:rPr>
        <w:t xml:space="preserve">A. </w:t>
      </w:r>
      <w:r>
        <w:rPr>
          <w:rFonts w:ascii="宋体" w:hAnsi="宋体" w:eastAsia="宋体" w:cs="宋体"/>
          <w:color w:val="000000"/>
        </w:rPr>
        <w:t>与裂解型相比，非裂解型病毒被清除过程中细胞免疫发挥更关键的作用</w:t>
      </w:r>
    </w:p>
    <w:p w14:paraId="70FA1E2D">
      <w:pPr>
        <w:spacing w:line="360" w:lineRule="auto"/>
        <w:jc w:val="left"/>
        <w:textAlignment w:val="center"/>
        <w:rPr>
          <w:color w:val="000000"/>
        </w:rPr>
      </w:pPr>
      <w:r>
        <w:rPr>
          <w:color w:val="000000"/>
        </w:rPr>
        <w:t xml:space="preserve">B. </w:t>
      </w:r>
      <w:r>
        <w:rPr>
          <w:rFonts w:ascii="宋体" w:hAnsi="宋体" w:eastAsia="宋体" w:cs="宋体"/>
          <w:color w:val="000000"/>
        </w:rPr>
        <w:t>裂解型病毒引起的体液免疫不需要抗原呈递细胞的参与</w:t>
      </w:r>
    </w:p>
    <w:p w14:paraId="08F81990">
      <w:pPr>
        <w:spacing w:line="360" w:lineRule="auto"/>
        <w:jc w:val="left"/>
        <w:textAlignment w:val="center"/>
        <w:rPr>
          <w:color w:val="000000"/>
        </w:rPr>
      </w:pPr>
      <w:r>
        <w:rPr>
          <w:color w:val="000000"/>
        </w:rPr>
        <w:t xml:space="preserve">C. </w:t>
      </w:r>
      <w:r>
        <w:rPr>
          <w:rFonts w:ascii="宋体" w:hAnsi="宋体" w:eastAsia="宋体" w:cs="宋体"/>
          <w:color w:val="000000"/>
        </w:rPr>
        <w:t>病毒的感染可引起辅助性</w:t>
      </w:r>
      <w:r>
        <w:rPr>
          <w:rFonts w:ascii="Times New Roman" w:hAnsi="Times New Roman" w:eastAsia="Times New Roman" w:cs="Times New Roman"/>
          <w:color w:val="000000"/>
        </w:rPr>
        <w:t>T</w:t>
      </w:r>
      <w:r>
        <w:rPr>
          <w:rFonts w:ascii="宋体" w:hAnsi="宋体" w:eastAsia="宋体" w:cs="宋体"/>
          <w:color w:val="000000"/>
        </w:rPr>
        <w:t>细胞分泌细胞因子，促进</w:t>
      </w:r>
      <w:r>
        <w:rPr>
          <w:rFonts w:ascii="Times New Roman" w:hAnsi="Times New Roman" w:eastAsia="Times New Roman" w:cs="Times New Roman"/>
          <w:color w:val="000000"/>
        </w:rPr>
        <w:t>B</w:t>
      </w:r>
      <w:r>
        <w:rPr>
          <w:rFonts w:ascii="宋体" w:hAnsi="宋体" w:eastAsia="宋体" w:cs="宋体"/>
          <w:color w:val="000000"/>
        </w:rPr>
        <w:t>细胞的分裂和分化</w:t>
      </w:r>
    </w:p>
    <w:p w14:paraId="505A11B9">
      <w:pPr>
        <w:spacing w:line="360" w:lineRule="auto"/>
        <w:jc w:val="left"/>
        <w:textAlignment w:val="center"/>
        <w:rPr>
          <w:color w:val="000000"/>
        </w:rPr>
      </w:pPr>
      <w:r>
        <w:rPr>
          <w:color w:val="000000"/>
        </w:rPr>
        <w:t xml:space="preserve">D. </w:t>
      </w:r>
      <w:r>
        <w:rPr>
          <w:rFonts w:ascii="宋体" w:hAnsi="宋体" w:eastAsia="宋体" w:cs="宋体"/>
          <w:color w:val="000000"/>
        </w:rPr>
        <w:t>病毒感染后，浆细胞产生的抗体可特异性结合胞外游离的病毒</w:t>
      </w:r>
    </w:p>
    <w:p w14:paraId="150FEB87">
      <w:pPr>
        <w:spacing w:line="360" w:lineRule="auto"/>
        <w:jc w:val="left"/>
        <w:textAlignment w:val="center"/>
        <w:rPr>
          <w:color w:val="000000"/>
        </w:rPr>
      </w:pPr>
      <w:r>
        <w:rPr>
          <w:color w:val="000000"/>
        </w:rPr>
        <w:t xml:space="preserve">10. </w:t>
      </w:r>
      <w:r>
        <w:rPr>
          <w:rFonts w:ascii="宋体" w:hAnsi="宋体" w:eastAsia="宋体" w:cs="宋体"/>
          <w:color w:val="000000"/>
        </w:rPr>
        <w:t>口袋公园是指在城市中利用零星空地建设的小型绿地，可满足群众就近休闲需求，为群众增添身边的绿、眼前的美。下列分析错误的是（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147D96C3">
      <w:pPr>
        <w:spacing w:line="360" w:lineRule="auto"/>
        <w:jc w:val="left"/>
        <w:textAlignment w:val="center"/>
        <w:rPr>
          <w:color w:val="000000"/>
        </w:rPr>
      </w:pPr>
      <w:r>
        <w:rPr>
          <w:color w:val="000000"/>
        </w:rPr>
        <w:t xml:space="preserve">A. </w:t>
      </w:r>
      <w:r>
        <w:rPr>
          <w:rFonts w:ascii="宋体" w:hAnsi="宋体" w:eastAsia="宋体" w:cs="宋体"/>
          <w:color w:val="000000"/>
        </w:rPr>
        <w:t>大量口袋公园的建设有效增加了绿地面积，有助于吸收和固定</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p>
    <w:p w14:paraId="5711BBAD">
      <w:pPr>
        <w:spacing w:line="360" w:lineRule="auto"/>
        <w:jc w:val="left"/>
        <w:textAlignment w:val="center"/>
        <w:rPr>
          <w:color w:val="000000"/>
        </w:rPr>
      </w:pPr>
      <w:r>
        <w:rPr>
          <w:color w:val="000000"/>
        </w:rPr>
        <w:t xml:space="preserve">B. </w:t>
      </w:r>
      <w:r>
        <w:rPr>
          <w:rFonts w:ascii="宋体" w:hAnsi="宋体" w:eastAsia="宋体" w:cs="宋体"/>
          <w:color w:val="000000"/>
        </w:rPr>
        <w:t>适当提高口袋公园的植物多样性，可增强其抵抗力稳定性</w:t>
      </w:r>
    </w:p>
    <w:p w14:paraId="53B7B945">
      <w:pPr>
        <w:spacing w:line="360" w:lineRule="auto"/>
        <w:jc w:val="left"/>
        <w:textAlignment w:val="center"/>
        <w:rPr>
          <w:color w:val="000000"/>
        </w:rPr>
      </w:pPr>
      <w:r>
        <w:rPr>
          <w:color w:val="000000"/>
        </w:rPr>
        <w:t xml:space="preserve">C. </w:t>
      </w:r>
      <w:r>
        <w:rPr>
          <w:rFonts w:ascii="宋体" w:hAnsi="宋体" w:eastAsia="宋体" w:cs="宋体"/>
          <w:color w:val="000000"/>
        </w:rPr>
        <w:t>口袋公园生态系统不具备自我调节能力，需依赖人工维护</w:t>
      </w:r>
    </w:p>
    <w:p w14:paraId="7A9B3206">
      <w:pPr>
        <w:spacing w:line="360" w:lineRule="auto"/>
        <w:jc w:val="left"/>
        <w:textAlignment w:val="center"/>
        <w:rPr>
          <w:color w:val="000000"/>
        </w:rPr>
      </w:pPr>
      <w:r>
        <w:rPr>
          <w:color w:val="000000"/>
        </w:rPr>
        <w:t xml:space="preserve">D. </w:t>
      </w:r>
      <w:r>
        <w:rPr>
          <w:rFonts w:ascii="宋体" w:hAnsi="宋体" w:eastAsia="宋体" w:cs="宋体"/>
          <w:color w:val="000000"/>
        </w:rPr>
        <w:t>从空地到公园，鸟类等动物类群逐渐丰富，加快了生态系统的物质循环</w:t>
      </w:r>
    </w:p>
    <w:p w14:paraId="4ED8F950">
      <w:pPr>
        <w:spacing w:line="360" w:lineRule="auto"/>
        <w:jc w:val="left"/>
        <w:textAlignment w:val="center"/>
        <w:rPr>
          <w:color w:val="000000"/>
        </w:rPr>
      </w:pPr>
      <w:r>
        <w:rPr>
          <w:color w:val="000000"/>
        </w:rPr>
        <w:t xml:space="preserve">11. </w:t>
      </w:r>
      <w:r>
        <w:rPr>
          <w:rFonts w:ascii="宋体" w:hAnsi="宋体" w:eastAsia="宋体" w:cs="宋体"/>
          <w:color w:val="000000"/>
        </w:rPr>
        <w:t>被誉为“太行新愚公”的李保国在太行山区摸索出了一种成功的生态经济沟建设模式</w:t>
      </w:r>
      <w:r>
        <w:rPr>
          <w:rFonts w:ascii="Times New Roman" w:hAnsi="Times New Roman" w:eastAsia="Times New Roman" w:cs="Times New Roman"/>
          <w:color w:val="000000"/>
        </w:rPr>
        <w:t>——</w:t>
      </w:r>
      <w:r>
        <w:rPr>
          <w:rFonts w:ascii="宋体" w:hAnsi="宋体" w:eastAsia="宋体" w:cs="宋体"/>
          <w:color w:val="000000"/>
        </w:rPr>
        <w:t>山顶种植水土保持林、山腰种植干果林和山脚种植水果林，切实践行了“绿水青山就是金山银山”的理念。下列叙述错误的是（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2B58A64E">
      <w:pPr>
        <w:spacing w:line="360" w:lineRule="auto"/>
        <w:jc w:val="left"/>
        <w:textAlignment w:val="center"/>
        <w:rPr>
          <w:color w:val="000000"/>
        </w:rPr>
      </w:pPr>
      <w:r>
        <w:rPr>
          <w:color w:val="000000"/>
        </w:rPr>
        <w:t xml:space="preserve">A. </w:t>
      </w:r>
      <w:r>
        <w:rPr>
          <w:rFonts w:ascii="宋体" w:hAnsi="宋体" w:eastAsia="宋体" w:cs="宋体"/>
          <w:color w:val="000000"/>
        </w:rPr>
        <w:t>山顶、山腰和山脚不同林种的布局体现了群落的垂直结构</w:t>
      </w:r>
    </w:p>
    <w:p w14:paraId="298FD551">
      <w:pPr>
        <w:spacing w:line="360" w:lineRule="auto"/>
        <w:jc w:val="left"/>
        <w:textAlignment w:val="center"/>
        <w:rPr>
          <w:color w:val="000000"/>
        </w:rPr>
      </w:pPr>
      <w:r>
        <w:rPr>
          <w:color w:val="000000"/>
        </w:rPr>
        <w:t xml:space="preserve">B. </w:t>
      </w:r>
      <w:r>
        <w:rPr>
          <w:rFonts w:ascii="宋体" w:hAnsi="宋体" w:eastAsia="宋体" w:cs="宋体"/>
          <w:color w:val="000000"/>
        </w:rPr>
        <w:t>生态经济沟的建设提高了当地的生态效益和经济效益</w:t>
      </w:r>
    </w:p>
    <w:p w14:paraId="1BFE3DB5">
      <w:pPr>
        <w:spacing w:line="360" w:lineRule="auto"/>
        <w:jc w:val="left"/>
        <w:textAlignment w:val="center"/>
        <w:rPr>
          <w:color w:val="000000"/>
        </w:rPr>
      </w:pPr>
      <w:r>
        <w:rPr>
          <w:color w:val="000000"/>
        </w:rPr>
        <w:t xml:space="preserve">C. </w:t>
      </w:r>
      <w:r>
        <w:rPr>
          <w:rFonts w:ascii="宋体" w:hAnsi="宋体" w:eastAsia="宋体" w:cs="宋体"/>
          <w:color w:val="000000"/>
        </w:rPr>
        <w:t>该模式体现了生物与环境的协调与适应</w:t>
      </w:r>
    </w:p>
    <w:p w14:paraId="3D38BED1">
      <w:pPr>
        <w:spacing w:line="360" w:lineRule="auto"/>
        <w:jc w:val="left"/>
        <w:textAlignment w:val="center"/>
        <w:rPr>
          <w:color w:val="000000"/>
        </w:rPr>
      </w:pPr>
      <w:r>
        <w:rPr>
          <w:color w:val="000000"/>
        </w:rPr>
        <w:t xml:space="preserve">D. </w:t>
      </w:r>
      <w:r>
        <w:rPr>
          <w:rFonts w:ascii="宋体" w:hAnsi="宋体" w:eastAsia="宋体" w:cs="宋体"/>
          <w:color w:val="000000"/>
        </w:rPr>
        <w:t>生态经济沟</w:t>
      </w:r>
      <w:r>
        <w:rPr>
          <w:rFonts w:ascii="宋体" w:hAnsi="宋体" w:eastAsia="宋体" w:cs="宋体"/>
          <w:color w:val="000000"/>
          <w:position w:val="0"/>
        </w:rPr>
        <w:drawing>
          <wp:inline distT="0" distB="0" distL="114300" distR="114300">
            <wp:extent cx="133350" cy="177800"/>
            <wp:effectExtent l="0" t="0" r="3810" b="4445"/>
            <wp:docPr id="1703486955" name="图片 1703486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486955" name="图片 1703486955"/>
                    <pic:cNvPicPr>
                      <a:picLocks noChangeAspect="1"/>
                    </pic:cNvPicPr>
                  </pic:nvPicPr>
                  <pic:blipFill>
                    <a:blip r:embed="rId10"/>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建设促进了人与自然的和谐发展</w:t>
      </w:r>
    </w:p>
    <w:p w14:paraId="27C9154F">
      <w:pPr>
        <w:spacing w:line="360" w:lineRule="auto"/>
        <w:jc w:val="left"/>
        <w:textAlignment w:val="center"/>
        <w:rPr>
          <w:color w:val="000000"/>
        </w:rPr>
      </w:pPr>
      <w:r>
        <w:rPr>
          <w:color w:val="000000"/>
        </w:rPr>
        <w:t xml:space="preserve">12. </w:t>
      </w:r>
      <w:r>
        <w:rPr>
          <w:rFonts w:ascii="宋体" w:hAnsi="宋体" w:eastAsia="宋体" w:cs="宋体"/>
          <w:color w:val="000000"/>
        </w:rPr>
        <w:t>僧帽蚤接触到天敌昆虫的气味分子（利它素）后，头盔会明显增大，从而降低被天敌昆虫捕食的风险。如图所示，僧帽蚤母本和子代接触利它素的情况不同，对子代头盔占身体比例的影响具有明显差异。下列分析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732547C0">
      <w:pPr>
        <w:spacing w:line="360" w:lineRule="auto"/>
        <w:jc w:val="left"/>
        <w:textAlignment w:val="center"/>
        <w:rPr>
          <w:color w:val="000000"/>
        </w:rPr>
      </w:pPr>
      <w:r>
        <w:rPr>
          <w:color w:val="000000"/>
        </w:rPr>
        <w:drawing>
          <wp:inline distT="0" distB="0" distL="114300" distR="114300">
            <wp:extent cx="3467100" cy="1971675"/>
            <wp:effectExtent l="0" t="0" r="0" b="0"/>
            <wp:docPr id="100007" name="图片 100007" descr="学科网(www.zxxk.com)--教育资源门户，提供试卷、教案、课件、论文、素材以及各类教学资源下载，还有大量而丰富的教学相关资讯！ Urchcj/yLzrNAx1ODbqM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Urchcj/yLzrNAx1ODbqMbQ=="/>
                    <pic:cNvPicPr>
                      <a:picLocks noChangeAspect="1"/>
                    </pic:cNvPicPr>
                  </pic:nvPicPr>
                  <pic:blipFill>
                    <a:blip r:embed="rId11"/>
                    <a:stretch>
                      <a:fillRect/>
                    </a:stretch>
                  </pic:blipFill>
                  <pic:spPr>
                    <a:xfrm>
                      <a:off x="0" y="0"/>
                      <a:ext cx="3467100" cy="1971675"/>
                    </a:xfrm>
                    <a:prstGeom prst="rect">
                      <a:avLst/>
                    </a:prstGeom>
                  </pic:spPr>
                </pic:pic>
              </a:graphicData>
            </a:graphic>
          </wp:inline>
        </w:drawing>
      </w:r>
    </w:p>
    <w:p w14:paraId="404BBB79">
      <w:pPr>
        <w:spacing w:line="360" w:lineRule="auto"/>
        <w:jc w:val="left"/>
        <w:textAlignment w:val="center"/>
        <w:rPr>
          <w:color w:val="000000"/>
        </w:rPr>
      </w:pPr>
      <w:r>
        <w:rPr>
          <w:color w:val="000000"/>
        </w:rPr>
        <w:t xml:space="preserve">A. </w:t>
      </w:r>
      <w:r>
        <w:rPr>
          <w:rFonts w:ascii="宋体" w:hAnsi="宋体" w:eastAsia="宋体" w:cs="宋体"/>
          <w:color w:val="000000"/>
        </w:rPr>
        <w:t>母本接触利它素可增大幼年子代头盔占身体的比例</w:t>
      </w:r>
    </w:p>
    <w:p w14:paraId="4691FF5C">
      <w:pPr>
        <w:spacing w:line="360" w:lineRule="auto"/>
        <w:jc w:val="left"/>
        <w:textAlignment w:val="center"/>
        <w:rPr>
          <w:color w:val="000000"/>
        </w:rPr>
      </w:pPr>
      <w:r>
        <w:rPr>
          <w:color w:val="000000"/>
        </w:rPr>
        <w:t xml:space="preserve">B. </w:t>
      </w:r>
      <w:r>
        <w:rPr>
          <w:rFonts w:ascii="宋体" w:hAnsi="宋体" w:eastAsia="宋体" w:cs="宋体"/>
          <w:color w:val="000000"/>
        </w:rPr>
        <w:t>受利它素刺激后，僧帽蚤发生基因突变，导致头盔占身体的比例增大</w:t>
      </w:r>
    </w:p>
    <w:p w14:paraId="472F79C7">
      <w:pPr>
        <w:spacing w:line="360" w:lineRule="auto"/>
        <w:jc w:val="left"/>
        <w:textAlignment w:val="center"/>
        <w:rPr>
          <w:color w:val="000000"/>
        </w:rPr>
      </w:pPr>
      <w:r>
        <w:rPr>
          <w:color w:val="000000"/>
        </w:rPr>
        <w:t xml:space="preserve">C. </w:t>
      </w:r>
      <w:r>
        <w:rPr>
          <w:rFonts w:ascii="宋体" w:hAnsi="宋体" w:eastAsia="宋体" w:cs="宋体"/>
          <w:color w:val="000000"/>
        </w:rPr>
        <w:t>僧帽蚤受利它素刺激后头盔增大的特性是自然选择的结果</w:t>
      </w:r>
    </w:p>
    <w:p w14:paraId="62A501B5">
      <w:pPr>
        <w:spacing w:line="360" w:lineRule="auto"/>
        <w:jc w:val="left"/>
        <w:textAlignment w:val="center"/>
        <w:rPr>
          <w:color w:val="000000"/>
        </w:rPr>
      </w:pPr>
      <w:r>
        <w:rPr>
          <w:color w:val="000000"/>
        </w:rPr>
        <w:t xml:space="preserve">D. </w:t>
      </w:r>
      <w:r>
        <w:rPr>
          <w:rFonts w:ascii="宋体" w:hAnsi="宋体" w:eastAsia="宋体" w:cs="宋体"/>
          <w:color w:val="000000"/>
        </w:rPr>
        <w:t>在没有利它素时，僧帽蚤发育过程中头盔占身体的比例会减小</w:t>
      </w:r>
    </w:p>
    <w:p w14:paraId="1D7F7DB8">
      <w:pPr>
        <w:spacing w:line="360" w:lineRule="auto"/>
        <w:jc w:val="left"/>
        <w:textAlignment w:val="center"/>
        <w:rPr>
          <w:color w:val="000000"/>
        </w:rPr>
      </w:pPr>
      <w:r>
        <w:rPr>
          <w:color w:val="000000"/>
        </w:rPr>
        <w:t xml:space="preserve">13. </w:t>
      </w:r>
      <w:r>
        <w:rPr>
          <w:rFonts w:ascii="宋体" w:hAnsi="宋体" w:eastAsia="宋体" w:cs="宋体"/>
          <w:color w:val="000000"/>
        </w:rPr>
        <w:t>生物工程在社会生产中的应用日益广泛，下列相关技术和方法错误的是（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4D3447F9">
      <w:pPr>
        <w:spacing w:line="360" w:lineRule="auto"/>
        <w:jc w:val="left"/>
        <w:textAlignment w:val="center"/>
        <w:rPr>
          <w:color w:val="000000"/>
        </w:rPr>
      </w:pPr>
      <w:r>
        <w:rPr>
          <w:color w:val="000000"/>
        </w:rPr>
        <w:t xml:space="preserve">A. </w:t>
      </w:r>
      <w:r>
        <w:rPr>
          <w:rFonts w:ascii="宋体" w:hAnsi="宋体" w:eastAsia="宋体" w:cs="宋体"/>
          <w:color w:val="000000"/>
        </w:rPr>
        <w:t>利用组织培养技术实现兰花的快速繁殖和优良性状的保持</w:t>
      </w:r>
    </w:p>
    <w:p w14:paraId="733C7321">
      <w:pPr>
        <w:spacing w:line="360" w:lineRule="auto"/>
        <w:jc w:val="left"/>
        <w:textAlignment w:val="center"/>
        <w:rPr>
          <w:color w:val="000000"/>
        </w:rPr>
      </w:pPr>
      <w:r>
        <w:rPr>
          <w:color w:val="000000"/>
        </w:rPr>
        <w:t xml:space="preserve">B. </w:t>
      </w:r>
      <w:r>
        <w:rPr>
          <w:rFonts w:ascii="宋体" w:hAnsi="宋体" w:eastAsia="宋体" w:cs="宋体"/>
          <w:color w:val="000000"/>
        </w:rPr>
        <w:t>在没有</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position w:val="0"/>
        </w:rPr>
        <w:drawing>
          <wp:inline distT="0" distB="0" distL="114300" distR="114300">
            <wp:extent cx="133350" cy="177800"/>
            <wp:effectExtent l="0" t="0" r="3810" b="4445"/>
            <wp:docPr id="100031" name="图片 10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pic:cNvPicPr>
                      <a:picLocks noChangeAspect="1"/>
                    </pic:cNvPicPr>
                  </pic:nvPicPr>
                  <pic:blipFill>
                    <a:blip r:embed="rId10"/>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有氧环境中进行胚胎干细胞培养</w:t>
      </w:r>
    </w:p>
    <w:p w14:paraId="63EEACF0">
      <w:pPr>
        <w:spacing w:line="360" w:lineRule="auto"/>
        <w:jc w:val="left"/>
        <w:textAlignment w:val="center"/>
        <w:rPr>
          <w:color w:val="000000"/>
        </w:rPr>
      </w:pPr>
      <w:r>
        <w:rPr>
          <w:color w:val="000000"/>
        </w:rPr>
        <w:t xml:space="preserve">C. </w:t>
      </w:r>
      <w:r>
        <w:rPr>
          <w:rFonts w:ascii="宋体" w:hAnsi="宋体" w:eastAsia="宋体" w:cs="宋体"/>
          <w:color w:val="000000"/>
        </w:rPr>
        <w:t>利用灭活病毒诱导</w:t>
      </w:r>
      <w:r>
        <w:rPr>
          <w:rFonts w:ascii="Times New Roman" w:hAnsi="Times New Roman" w:eastAsia="Times New Roman" w:cs="Times New Roman"/>
          <w:color w:val="000000"/>
        </w:rPr>
        <w:t>B</w:t>
      </w:r>
      <w:r>
        <w:rPr>
          <w:rFonts w:ascii="宋体" w:hAnsi="宋体" w:eastAsia="宋体" w:cs="宋体"/>
          <w:color w:val="000000"/>
        </w:rPr>
        <w:t>淋巴细胞和骨髓瘤细胞融合</w:t>
      </w:r>
    </w:p>
    <w:p w14:paraId="0CF1246B">
      <w:pPr>
        <w:spacing w:line="360" w:lineRule="auto"/>
        <w:jc w:val="left"/>
        <w:textAlignment w:val="center"/>
        <w:rPr>
          <w:color w:val="000000"/>
        </w:rPr>
      </w:pPr>
      <w:r>
        <w:rPr>
          <w:color w:val="000000"/>
        </w:rPr>
        <w:t xml:space="preserve">D. </w:t>
      </w:r>
      <w:r>
        <w:rPr>
          <w:rFonts w:ascii="宋体" w:hAnsi="宋体" w:eastAsia="宋体" w:cs="宋体"/>
          <w:color w:val="000000"/>
        </w:rPr>
        <w:t>对供体母牛注射促性腺激素使其超数排卵用于胚胎制备</w:t>
      </w:r>
    </w:p>
    <w:p w14:paraId="064FB9B6">
      <w:pPr>
        <w:spacing w:line="360" w:lineRule="auto"/>
        <w:jc w:val="left"/>
        <w:textAlignment w:val="center"/>
        <w:rPr>
          <w:color w:val="000000"/>
        </w:rPr>
      </w:pPr>
      <w:r>
        <w:rPr>
          <w:rFonts w:ascii="宋体" w:hAnsi="宋体" w:eastAsia="宋体" w:cs="宋体"/>
          <w:b/>
          <w:color w:val="000000"/>
          <w:sz w:val="24"/>
        </w:rPr>
        <w:t>二、多项选择题：本题共</w:t>
      </w:r>
      <w:r>
        <w:rPr>
          <w:rFonts w:ascii="Times New Roman" w:hAnsi="Times New Roman" w:eastAsia="Times New Roman" w:cs="Times New Roman"/>
          <w:b/>
          <w:color w:val="000000"/>
          <w:sz w:val="24"/>
        </w:rPr>
        <w:t>5</w:t>
      </w:r>
      <w:r>
        <w:rPr>
          <w:rFonts w:ascii="宋体" w:hAnsi="宋体" w:eastAsia="宋体" w:cs="宋体"/>
          <w:b/>
          <w:color w:val="000000"/>
          <w:sz w:val="24"/>
        </w:rPr>
        <w:t>小题，每小题</w:t>
      </w:r>
      <w:r>
        <w:rPr>
          <w:rFonts w:ascii="Times New Roman" w:hAnsi="Times New Roman" w:eastAsia="Times New Roman" w:cs="Times New Roman"/>
          <w:b/>
          <w:color w:val="000000"/>
          <w:sz w:val="24"/>
        </w:rPr>
        <w:t>3</w:t>
      </w:r>
      <w:r>
        <w:rPr>
          <w:rFonts w:ascii="宋体" w:hAnsi="宋体" w:eastAsia="宋体" w:cs="宋体"/>
          <w:b/>
          <w:color w:val="000000"/>
          <w:sz w:val="24"/>
        </w:rPr>
        <w:t>分，共</w:t>
      </w:r>
      <w:r>
        <w:rPr>
          <w:rFonts w:ascii="Times New Roman" w:hAnsi="Times New Roman" w:eastAsia="Times New Roman" w:cs="Times New Roman"/>
          <w:b/>
          <w:color w:val="000000"/>
          <w:sz w:val="24"/>
        </w:rPr>
        <w:t>15</w:t>
      </w:r>
      <w:r>
        <w:rPr>
          <w:rFonts w:ascii="宋体" w:hAnsi="宋体" w:eastAsia="宋体" w:cs="宋体"/>
          <w:b/>
          <w:color w:val="000000"/>
          <w:sz w:val="24"/>
        </w:rPr>
        <w:t>分。在每小题给出的四个选项中，有两个或两个以上选项符合题目要求，全部选对得</w:t>
      </w:r>
      <w:r>
        <w:rPr>
          <w:rFonts w:ascii="Times New Roman" w:hAnsi="Times New Roman" w:eastAsia="Times New Roman" w:cs="Times New Roman"/>
          <w:b/>
          <w:color w:val="000000"/>
          <w:sz w:val="24"/>
        </w:rPr>
        <w:t>3</w:t>
      </w:r>
      <w:r>
        <w:rPr>
          <w:rFonts w:ascii="宋体" w:hAnsi="宋体" w:eastAsia="宋体" w:cs="宋体"/>
          <w:b/>
          <w:color w:val="000000"/>
          <w:sz w:val="24"/>
        </w:rPr>
        <w:t>分，选对但不全的得</w:t>
      </w:r>
      <w:r>
        <w:rPr>
          <w:rFonts w:ascii="Times New Roman" w:hAnsi="Times New Roman" w:eastAsia="Times New Roman" w:cs="Times New Roman"/>
          <w:b/>
          <w:color w:val="000000"/>
          <w:sz w:val="24"/>
        </w:rPr>
        <w:t>1</w:t>
      </w:r>
      <w:r>
        <w:rPr>
          <w:rFonts w:ascii="宋体" w:hAnsi="宋体" w:eastAsia="宋体" w:cs="宋体"/>
          <w:b/>
          <w:color w:val="000000"/>
          <w:sz w:val="24"/>
        </w:rPr>
        <w:t>分，有选错的得</w:t>
      </w:r>
      <w:r>
        <w:rPr>
          <w:rFonts w:ascii="Times New Roman" w:hAnsi="Times New Roman" w:eastAsia="Times New Roman" w:cs="Times New Roman"/>
          <w:b/>
          <w:color w:val="000000"/>
          <w:sz w:val="24"/>
        </w:rPr>
        <w:t>0</w:t>
      </w:r>
      <w:r>
        <w:rPr>
          <w:rFonts w:ascii="宋体" w:hAnsi="宋体" w:eastAsia="宋体" w:cs="宋体"/>
          <w:b/>
          <w:color w:val="000000"/>
          <w:sz w:val="24"/>
        </w:rPr>
        <w:t>分。</w:t>
      </w:r>
    </w:p>
    <w:p w14:paraId="23D95382">
      <w:pPr>
        <w:spacing w:line="360" w:lineRule="auto"/>
        <w:jc w:val="left"/>
        <w:textAlignment w:val="center"/>
        <w:rPr>
          <w:color w:val="000000"/>
        </w:rPr>
      </w:pPr>
      <w:r>
        <w:rPr>
          <w:color w:val="000000"/>
        </w:rPr>
        <w:t xml:space="preserve">14. </w:t>
      </w:r>
      <w:r>
        <w:rPr>
          <w:rFonts w:ascii="宋体" w:hAnsi="宋体" w:eastAsia="宋体" w:cs="宋体"/>
          <w:color w:val="000000"/>
        </w:rPr>
        <w:t>玉米</w:t>
      </w:r>
      <w:r>
        <w:rPr>
          <w:rFonts w:ascii="Times New Roman" w:hAnsi="Times New Roman" w:eastAsia="Times New Roman" w:cs="Times New Roman"/>
          <w:color w:val="000000"/>
        </w:rPr>
        <w:t>T</w:t>
      </w:r>
      <w:r>
        <w:rPr>
          <w:rFonts w:ascii="宋体" w:hAnsi="宋体" w:eastAsia="宋体" w:cs="宋体"/>
          <w:color w:val="000000"/>
        </w:rPr>
        <w:t>蛋白可影响线粒体内与呼吸作用相关的多种酶、</w:t>
      </w:r>
      <w:r>
        <w:rPr>
          <w:rFonts w:ascii="Times New Roman" w:hAnsi="Times New Roman" w:eastAsia="Times New Roman" w:cs="Times New Roman"/>
          <w:color w:val="000000"/>
        </w:rPr>
        <w:t>T</w:t>
      </w:r>
      <w:r>
        <w:rPr>
          <w:rFonts w:ascii="宋体" w:hAnsi="宋体" w:eastAsia="宋体" w:cs="宋体"/>
          <w:color w:val="000000"/>
        </w:rPr>
        <w:t>蛋白缺失还会造成线粒体内膜受损。针对</w:t>
      </w:r>
      <w:r>
        <w:rPr>
          <w:rFonts w:ascii="Times New Roman" w:hAnsi="Times New Roman" w:eastAsia="Times New Roman" w:cs="Times New Roman"/>
          <w:color w:val="000000"/>
        </w:rPr>
        <w:t>T</w:t>
      </w:r>
      <w:r>
        <w:rPr>
          <w:rFonts w:ascii="宋体" w:hAnsi="宋体" w:eastAsia="宋体" w:cs="宋体"/>
          <w:color w:val="000000"/>
        </w:rPr>
        <w:t>基因缺失突变体和野生型玉米胚乳，研究者检测了其线粒体中有氧呼吸中间产物和细胞质基质中无氧呼吸产物乳酸的含量，结果如图。下列分析正确的是（</w:t>
      </w:r>
      <w:r>
        <w:rPr>
          <w:rFonts w:ascii="Times New Roman" w:hAnsi="Times New Roman" w:eastAsia="Times New Roman" w:cs="Times New Roman"/>
          <w:color w:val="000000"/>
        </w:rPr>
        <w:t xml:space="preserve">    </w:t>
      </w:r>
      <w:r>
        <w:rPr>
          <w:rFonts w:ascii="宋体" w:hAnsi="宋体" w:eastAsia="宋体" w:cs="宋体"/>
          <w:color w:val="000000"/>
        </w:rPr>
        <w:t>）</w:t>
      </w:r>
    </w:p>
    <w:p w14:paraId="147ACC29">
      <w:pPr>
        <w:spacing w:line="360" w:lineRule="auto"/>
        <w:jc w:val="left"/>
        <w:textAlignment w:val="center"/>
        <w:rPr>
          <w:color w:val="000000"/>
        </w:rPr>
      </w:pPr>
      <w:r>
        <w:rPr>
          <w:color w:val="000000"/>
        </w:rPr>
        <w:drawing>
          <wp:inline distT="0" distB="0" distL="114300" distR="114300">
            <wp:extent cx="2562225" cy="1333500"/>
            <wp:effectExtent l="0" t="0" r="13335" b="7620"/>
            <wp:docPr id="100009" name="图片 100009" descr="学科网(www.zxxk.com)--教育资源门户，提供试卷、教案、课件、论文、素材以及各类教学资源下载，还有大量而丰富的教学相关资讯！ Urchcj/yLzrNAx1ODbqM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Urchcj/yLzrNAx1ODbqMbQ=="/>
                    <pic:cNvPicPr>
                      <a:picLocks noChangeAspect="1"/>
                    </pic:cNvPicPr>
                  </pic:nvPicPr>
                  <pic:blipFill>
                    <a:blip r:embed="rId12"/>
                    <a:stretch>
                      <a:fillRect/>
                    </a:stretch>
                  </pic:blipFill>
                  <pic:spPr>
                    <a:xfrm>
                      <a:off x="0" y="0"/>
                      <a:ext cx="2562225" cy="1333500"/>
                    </a:xfrm>
                    <a:prstGeom prst="rect">
                      <a:avLst/>
                    </a:prstGeom>
                  </pic:spPr>
                </pic:pic>
              </a:graphicData>
            </a:graphic>
          </wp:inline>
        </w:drawing>
      </w:r>
    </w:p>
    <w:p w14:paraId="64E1B64E">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线粒体中的</w:t>
      </w:r>
      <w:r>
        <w:rPr>
          <w:rFonts w:ascii="Times New Roman" w:hAnsi="Times New Roman" w:eastAsia="Times New Roman" w:cs="Times New Roman"/>
          <w:color w:val="000000"/>
        </w:rPr>
        <w:t>[H]</w:t>
      </w:r>
      <w:r>
        <w:rPr>
          <w:rFonts w:ascii="宋体" w:hAnsi="宋体" w:eastAsia="宋体" w:cs="宋体"/>
          <w:color w:val="000000"/>
        </w:rPr>
        <w:t>可来自细胞质基质</w:t>
      </w:r>
      <w:r>
        <w:rPr>
          <w:color w:val="000000"/>
        </w:rPr>
        <w:tab/>
      </w:r>
      <w:r>
        <w:rPr>
          <w:color w:val="000000"/>
        </w:rPr>
        <w:t xml:space="preserve">B. </w:t>
      </w:r>
      <w:r>
        <w:rPr>
          <w:rFonts w:ascii="宋体" w:hAnsi="宋体" w:eastAsia="宋体" w:cs="宋体"/>
          <w:color w:val="000000"/>
        </w:rPr>
        <w:t>突变体中有氧呼吸的第二阶段增强</w:t>
      </w:r>
    </w:p>
    <w:p w14:paraId="6E299B92">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突变体线粒体内膜上</w:t>
      </w:r>
      <w:r>
        <w:rPr>
          <w:rFonts w:ascii="宋体" w:hAnsi="宋体" w:eastAsia="宋体" w:cs="宋体"/>
          <w:color w:val="000000"/>
          <w:position w:val="0"/>
        </w:rPr>
        <w:drawing>
          <wp:inline distT="0" distB="0" distL="114300" distR="114300">
            <wp:extent cx="133350" cy="177800"/>
            <wp:effectExtent l="0" t="0" r="3810" b="4445"/>
            <wp:docPr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pic:cNvPicPr>
                      <a:picLocks noChangeAspect="1"/>
                    </pic:cNvPicPr>
                  </pic:nvPicPr>
                  <pic:blipFill>
                    <a:blip r:embed="rId10"/>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呼吸作用阶段受阻</w:t>
      </w:r>
      <w:r>
        <w:rPr>
          <w:color w:val="000000"/>
        </w:rPr>
        <w:tab/>
      </w:r>
      <w:r>
        <w:rPr>
          <w:color w:val="000000"/>
        </w:rPr>
        <w:t xml:space="preserve">D. </w:t>
      </w:r>
      <w:r>
        <w:rPr>
          <w:rFonts w:ascii="宋体" w:hAnsi="宋体" w:eastAsia="宋体" w:cs="宋体"/>
          <w:color w:val="000000"/>
        </w:rPr>
        <w:t>突变体有氧呼吸强度的变化可导致无氧呼吸的增强</w:t>
      </w:r>
    </w:p>
    <w:p w14:paraId="5D7CBC3A">
      <w:pPr>
        <w:spacing w:line="360" w:lineRule="auto"/>
        <w:jc w:val="left"/>
        <w:textAlignment w:val="center"/>
        <w:rPr>
          <w:color w:val="000000"/>
        </w:rPr>
      </w:pPr>
      <w:r>
        <w:rPr>
          <w:color w:val="000000"/>
        </w:rPr>
        <w:t xml:space="preserve">15. </w:t>
      </w:r>
      <w:r>
        <w:rPr>
          <w:rFonts w:ascii="Times New Roman" w:hAnsi="Times New Roman" w:eastAsia="Times New Roman" w:cs="Times New Roman"/>
          <w:color w:val="000000"/>
        </w:rPr>
        <w:t>X</w:t>
      </w:r>
      <w:r>
        <w:rPr>
          <w:rFonts w:ascii="宋体" w:hAnsi="宋体" w:eastAsia="宋体" w:cs="宋体"/>
          <w:color w:val="000000"/>
        </w:rPr>
        <w:t>染色体上的</w:t>
      </w:r>
      <w:r>
        <w:rPr>
          <w:rFonts w:ascii="Times New Roman" w:hAnsi="Times New Roman" w:eastAsia="Times New Roman" w:cs="Times New Roman"/>
          <w:color w:val="000000"/>
        </w:rPr>
        <w:t>D</w:t>
      </w:r>
      <w:r>
        <w:rPr>
          <w:rFonts w:ascii="宋体" w:hAnsi="宋体" w:eastAsia="宋体" w:cs="宋体"/>
          <w:color w:val="000000"/>
        </w:rPr>
        <w:t>基因异常可导致人体患病，在男性中发病率为</w:t>
      </w:r>
      <w:r>
        <w:rPr>
          <w:rFonts w:ascii="Times New Roman" w:hAnsi="Times New Roman" w:eastAsia="Times New Roman" w:cs="Times New Roman"/>
          <w:color w:val="000000"/>
        </w:rPr>
        <w:t>1/3500</w:t>
      </w:r>
      <w:r>
        <w:rPr>
          <w:rFonts w:ascii="宋体" w:hAnsi="宋体" w:eastAsia="宋体" w:cs="宋体"/>
          <w:color w:val="000000"/>
        </w:rPr>
        <w:t>，某患病男孩（其母亲没有患病）</w:t>
      </w:r>
      <w:r>
        <w:rPr>
          <w:rFonts w:ascii="Times New Roman" w:hAnsi="Times New Roman" w:eastAsia="Times New Roman" w:cs="Times New Roman"/>
          <w:color w:val="000000"/>
        </w:rPr>
        <w:t>X</w:t>
      </w:r>
      <w:r>
        <w:rPr>
          <w:rFonts w:ascii="宋体" w:hAnsi="宋体" w:eastAsia="宋体" w:cs="宋体"/>
          <w:color w:val="000000"/>
        </w:rPr>
        <w:t>染色体上的基因</w:t>
      </w:r>
      <w:r>
        <w:rPr>
          <w:rFonts w:ascii="Times New Roman" w:hAnsi="Times New Roman" w:eastAsia="Times New Roman" w:cs="Times New Roman"/>
          <w:color w:val="000000"/>
        </w:rPr>
        <w:t>D</w:t>
      </w:r>
      <w:r>
        <w:rPr>
          <w:rFonts w:ascii="宋体" w:hAnsi="宋体" w:eastAsia="宋体" w:cs="宋体"/>
          <w:color w:val="000000"/>
        </w:rPr>
        <w:t>和</w:t>
      </w:r>
      <w:r>
        <w:rPr>
          <w:rFonts w:ascii="Times New Roman" w:hAnsi="Times New Roman" w:eastAsia="Times New Roman" w:cs="Times New Roman"/>
          <w:color w:val="000000"/>
        </w:rPr>
        <w:t>H</w:t>
      </w:r>
      <w:r>
        <w:rPr>
          <w:rFonts w:ascii="宋体" w:hAnsi="宋体" w:eastAsia="宋体" w:cs="宋体"/>
          <w:color w:val="000000"/>
        </w:rPr>
        <w:t>内各有一处断裂，断裂点间的染色体片段发生颠倒重接。研究者对患儿和母亲的</w:t>
      </w:r>
      <w:r>
        <w:rPr>
          <w:rFonts w:ascii="Times New Roman" w:hAnsi="Times New Roman" w:eastAsia="Times New Roman" w:cs="Times New Roman"/>
          <w:color w:val="000000"/>
        </w:rPr>
        <w:t>DNA</w:t>
      </w:r>
      <w:r>
        <w:rPr>
          <w:rFonts w:ascii="宋体" w:hAnsi="宋体" w:eastAsia="宋体" w:cs="宋体"/>
          <w:color w:val="000000"/>
        </w:rPr>
        <w:t>进行了</w:t>
      </w:r>
      <w:r>
        <w:rPr>
          <w:rFonts w:ascii="Times New Roman" w:hAnsi="Times New Roman" w:eastAsia="Times New Roman" w:cs="Times New Roman"/>
          <w:color w:val="000000"/>
        </w:rPr>
        <w:t>PCR</w:t>
      </w:r>
      <w:r>
        <w:rPr>
          <w:rFonts w:ascii="宋体" w:hAnsi="宋体" w:eastAsia="宋体" w:cs="宋体"/>
          <w:color w:val="000000"/>
        </w:rPr>
        <w:t>检测，所用引物和扩增产物电泳结果如图。不考虑其他变异，下列分析错误的是（</w:t>
      </w:r>
      <w:r>
        <w:rPr>
          <w:rFonts w:ascii="Times New Roman" w:hAnsi="Times New Roman" w:eastAsia="Times New Roman" w:cs="Times New Roman"/>
          <w:color w:val="000000"/>
        </w:rPr>
        <w:t xml:space="preserve">    </w:t>
      </w:r>
      <w:r>
        <w:rPr>
          <w:rFonts w:ascii="宋体" w:hAnsi="宋体" w:eastAsia="宋体" w:cs="宋体"/>
          <w:color w:val="000000"/>
        </w:rPr>
        <w:t>）</w:t>
      </w:r>
    </w:p>
    <w:p w14:paraId="49826293">
      <w:pPr>
        <w:spacing w:line="360" w:lineRule="auto"/>
        <w:jc w:val="left"/>
        <w:textAlignment w:val="center"/>
        <w:rPr>
          <w:color w:val="000000"/>
        </w:rPr>
      </w:pPr>
      <w:r>
        <w:rPr>
          <w:color w:val="000000"/>
        </w:rPr>
        <w:drawing>
          <wp:inline distT="0" distB="0" distL="114300" distR="114300">
            <wp:extent cx="3305175" cy="1219200"/>
            <wp:effectExtent l="0" t="0" r="1905" b="0"/>
            <wp:docPr id="100011" name="图片 100011" descr="学科网(www.zxxk.com)--教育资源门户，提供试卷、教案、课件、论文、素材以及各类教学资源下载，还有大量而丰富的教学相关资讯！ Urchcj/yLzrNAx1ODbqM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Urchcj/yLzrNAx1ODbqMbQ=="/>
                    <pic:cNvPicPr>
                      <a:picLocks noChangeAspect="1"/>
                    </pic:cNvPicPr>
                  </pic:nvPicPr>
                  <pic:blipFill>
                    <a:blip r:embed="rId13"/>
                    <a:stretch>
                      <a:fillRect/>
                    </a:stretch>
                  </pic:blipFill>
                  <pic:spPr>
                    <a:xfrm>
                      <a:off x="0" y="0"/>
                      <a:ext cx="3305175" cy="1219200"/>
                    </a:xfrm>
                    <a:prstGeom prst="rect">
                      <a:avLst/>
                    </a:prstGeom>
                  </pic:spPr>
                </pic:pic>
              </a:graphicData>
            </a:graphic>
          </wp:inline>
        </w:drawing>
      </w:r>
    </w:p>
    <w:p w14:paraId="216F531D">
      <w:pPr>
        <w:spacing w:line="360" w:lineRule="auto"/>
        <w:jc w:val="left"/>
        <w:textAlignment w:val="center"/>
        <w:rPr>
          <w:color w:val="000000"/>
        </w:rPr>
      </w:pPr>
      <w:r>
        <w:rPr>
          <w:rFonts w:ascii="宋体" w:hAnsi="宋体" w:eastAsia="宋体" w:cs="宋体"/>
          <w:color w:val="000000"/>
        </w:rPr>
        <w:t>注：引物组合</w:t>
      </w:r>
      <w:r>
        <w:rPr>
          <w:rFonts w:ascii="Times New Roman" w:hAnsi="Times New Roman" w:eastAsia="Times New Roman" w:cs="Times New Roman"/>
          <w:color w:val="000000"/>
        </w:rPr>
        <w:t>S1</w:t>
      </w:r>
      <w:r>
        <w:rPr>
          <w:rFonts w:ascii="宋体" w:hAnsi="宋体" w:eastAsia="宋体" w:cs="宋体"/>
          <w:color w:val="000000"/>
        </w:rPr>
        <w:t>和</w:t>
      </w:r>
      <w:r>
        <w:rPr>
          <w:rFonts w:ascii="Times New Roman" w:hAnsi="Times New Roman" w:eastAsia="Times New Roman" w:cs="Times New Roman"/>
          <w:color w:val="000000"/>
        </w:rPr>
        <w:t>S2</w:t>
      </w:r>
      <w:r>
        <w:rPr>
          <w:rFonts w:ascii="宋体" w:hAnsi="宋体" w:eastAsia="宋体" w:cs="宋体"/>
          <w:color w:val="000000"/>
        </w:rPr>
        <w:t>，</w:t>
      </w:r>
      <w:r>
        <w:rPr>
          <w:rFonts w:ascii="Times New Roman" w:hAnsi="Times New Roman" w:eastAsia="Times New Roman" w:cs="Times New Roman"/>
          <w:color w:val="000000"/>
        </w:rPr>
        <w:t>R1</w:t>
      </w:r>
      <w:r>
        <w:rPr>
          <w:rFonts w:ascii="宋体" w:hAnsi="宋体" w:eastAsia="宋体" w:cs="宋体"/>
          <w:color w:val="000000"/>
        </w:rPr>
        <w:t>和</w:t>
      </w:r>
      <w:r>
        <w:rPr>
          <w:rFonts w:ascii="Times New Roman" w:hAnsi="Times New Roman" w:eastAsia="Times New Roman" w:cs="Times New Roman"/>
          <w:color w:val="000000"/>
        </w:rPr>
        <w:t>R2</w:t>
      </w:r>
      <w:r>
        <w:rPr>
          <w:rFonts w:ascii="宋体" w:hAnsi="宋体" w:eastAsia="宋体" w:cs="宋体"/>
          <w:color w:val="000000"/>
        </w:rPr>
        <w:t>可分别用于对正常基因</w:t>
      </w:r>
      <w:r>
        <w:rPr>
          <w:rFonts w:ascii="Times New Roman" w:hAnsi="Times New Roman" w:eastAsia="Times New Roman" w:cs="Times New Roman"/>
          <w:color w:val="000000"/>
        </w:rPr>
        <w:t>D</w:t>
      </w:r>
      <w:r>
        <w:rPr>
          <w:rFonts w:ascii="宋体" w:hAnsi="宋体" w:eastAsia="宋体" w:cs="宋体"/>
          <w:color w:val="000000"/>
        </w:rPr>
        <w:t>和</w:t>
      </w:r>
      <w:r>
        <w:rPr>
          <w:rFonts w:ascii="Times New Roman" w:hAnsi="Times New Roman" w:eastAsia="Times New Roman" w:cs="Times New Roman"/>
          <w:color w:val="000000"/>
        </w:rPr>
        <w:t>H</w:t>
      </w:r>
      <w:r>
        <w:rPr>
          <w:rFonts w:ascii="宋体" w:hAnsi="宋体" w:eastAsia="宋体" w:cs="宋体"/>
          <w:color w:val="000000"/>
        </w:rPr>
        <w:t>序列的扩增检测</w:t>
      </w:r>
    </w:p>
    <w:p w14:paraId="005F344A">
      <w:pPr>
        <w:spacing w:line="360" w:lineRule="auto"/>
        <w:jc w:val="left"/>
        <w:textAlignment w:val="center"/>
        <w:rPr>
          <w:color w:val="000000"/>
        </w:rPr>
      </w:pPr>
      <w:r>
        <w:rPr>
          <w:color w:val="000000"/>
        </w:rPr>
        <w:t xml:space="preserve">A. </w:t>
      </w:r>
      <w:r>
        <w:rPr>
          <w:rFonts w:ascii="宋体" w:hAnsi="宋体" w:eastAsia="宋体" w:cs="宋体"/>
          <w:color w:val="000000"/>
        </w:rPr>
        <w:t>该病患者中男性显著多于女性，女性中携带者的占比为</w:t>
      </w:r>
      <w:r>
        <w:rPr>
          <w:rFonts w:ascii="Times New Roman" w:hAnsi="Times New Roman" w:eastAsia="Times New Roman" w:cs="Times New Roman"/>
          <w:color w:val="000000"/>
        </w:rPr>
        <w:t>1/3500</w:t>
      </w:r>
    </w:p>
    <w:p w14:paraId="41FCEBFE">
      <w:pPr>
        <w:spacing w:line="360" w:lineRule="auto"/>
        <w:jc w:val="left"/>
        <w:textAlignment w:val="center"/>
        <w:rPr>
          <w:color w:val="000000"/>
        </w:rPr>
      </w:pPr>
      <w:r>
        <w:rPr>
          <w:color w:val="000000"/>
        </w:rPr>
        <w:t xml:space="preserve">B. </w:t>
      </w:r>
      <w:r>
        <w:rPr>
          <w:rFonts w:ascii="宋体" w:hAnsi="宋体" w:eastAsia="宋体" w:cs="宋体"/>
          <w:color w:val="000000"/>
        </w:rPr>
        <w:t>用</w:t>
      </w:r>
      <w:r>
        <w:rPr>
          <w:rFonts w:ascii="Times New Roman" w:hAnsi="Times New Roman" w:eastAsia="Times New Roman" w:cs="Times New Roman"/>
          <w:color w:val="000000"/>
        </w:rPr>
        <w:t>R1</w:t>
      </w:r>
      <w:r>
        <w:rPr>
          <w:rFonts w:ascii="宋体" w:hAnsi="宋体" w:eastAsia="宋体" w:cs="宋体"/>
          <w:color w:val="000000"/>
        </w:rPr>
        <w:t>和</w:t>
      </w:r>
      <w:r>
        <w:rPr>
          <w:rFonts w:ascii="Times New Roman" w:hAnsi="Times New Roman" w:eastAsia="Times New Roman" w:cs="Times New Roman"/>
          <w:color w:val="000000"/>
        </w:rPr>
        <w:t>R2</w:t>
      </w:r>
      <w:r>
        <w:rPr>
          <w:rFonts w:ascii="宋体" w:hAnsi="宋体" w:eastAsia="宋体" w:cs="宋体"/>
          <w:color w:val="000000"/>
        </w:rPr>
        <w:t>对母亲和患儿</w:t>
      </w:r>
      <w:r>
        <w:rPr>
          <w:rFonts w:ascii="Times New Roman" w:hAnsi="Times New Roman" w:eastAsia="Times New Roman" w:cs="Times New Roman"/>
          <w:color w:val="000000"/>
        </w:rPr>
        <w:t>DNA</w:t>
      </w:r>
      <w:r>
        <w:rPr>
          <w:rFonts w:ascii="宋体" w:hAnsi="宋体" w:eastAsia="宋体" w:cs="宋体"/>
          <w:color w:val="000000"/>
        </w:rPr>
        <w:t>进行</w:t>
      </w:r>
      <w:r>
        <w:rPr>
          <w:rFonts w:ascii="Times New Roman" w:hAnsi="Times New Roman" w:eastAsia="Times New Roman" w:cs="Times New Roman"/>
          <w:color w:val="000000"/>
        </w:rPr>
        <w:t>PCR</w:t>
      </w:r>
      <w:r>
        <w:rPr>
          <w:rFonts w:ascii="宋体" w:hAnsi="宋体" w:eastAsia="宋体" w:cs="宋体"/>
          <w:color w:val="000000"/>
        </w:rPr>
        <w:t>检测的结果相同</w:t>
      </w:r>
    </w:p>
    <w:p w14:paraId="77514B45">
      <w:pPr>
        <w:spacing w:line="360" w:lineRule="auto"/>
        <w:jc w:val="left"/>
        <w:textAlignment w:val="center"/>
        <w:rPr>
          <w:color w:val="000000"/>
        </w:rPr>
      </w:pPr>
      <w:r>
        <w:rPr>
          <w:color w:val="000000"/>
        </w:rPr>
        <w:t xml:space="preserve">C. </w:t>
      </w:r>
      <w:r>
        <w:rPr>
          <w:rFonts w:ascii="宋体" w:hAnsi="宋体" w:eastAsia="宋体" w:cs="宋体"/>
          <w:color w:val="000000"/>
        </w:rPr>
        <w:t>与正常男性相比，患病男孩</w:t>
      </w:r>
      <w:r>
        <w:rPr>
          <w:rFonts w:ascii="Times New Roman" w:hAnsi="Times New Roman" w:eastAsia="Times New Roman" w:cs="Times New Roman"/>
          <w:color w:val="000000"/>
        </w:rPr>
        <w:t>X</w:t>
      </w:r>
      <w:r>
        <w:rPr>
          <w:rFonts w:ascii="宋体" w:hAnsi="宋体" w:eastAsia="宋体" w:cs="宋体"/>
          <w:color w:val="000000"/>
        </w:rPr>
        <w:t>染色体上的基因排列顺序发生改变</w:t>
      </w:r>
    </w:p>
    <w:p w14:paraId="09D13C5F">
      <w:pPr>
        <w:spacing w:line="360" w:lineRule="auto"/>
        <w:jc w:val="left"/>
        <w:textAlignment w:val="center"/>
        <w:rPr>
          <w:color w:val="000000"/>
        </w:rPr>
      </w:pPr>
      <w:r>
        <w:rPr>
          <w:color w:val="000000"/>
        </w:rPr>
        <w:t xml:space="preserve">D. </w:t>
      </w:r>
      <w:r>
        <w:rPr>
          <w:rFonts w:ascii="宋体" w:hAnsi="宋体" w:eastAsia="宋体" w:cs="宋体"/>
          <w:color w:val="000000"/>
        </w:rPr>
        <w:t>利用</w:t>
      </w:r>
      <w:r>
        <w:rPr>
          <w:rFonts w:ascii="Times New Roman" w:hAnsi="Times New Roman" w:eastAsia="Times New Roman" w:cs="Times New Roman"/>
          <w:color w:val="000000"/>
        </w:rPr>
        <w:t>S1</w:t>
      </w:r>
      <w:r>
        <w:rPr>
          <w:rFonts w:ascii="宋体" w:hAnsi="宋体" w:eastAsia="宋体" w:cs="宋体"/>
          <w:color w:val="000000"/>
        </w:rPr>
        <w:t>和</w:t>
      </w:r>
      <w:r>
        <w:rPr>
          <w:rFonts w:ascii="Times New Roman" w:hAnsi="Times New Roman" w:eastAsia="Times New Roman" w:cs="Times New Roman"/>
          <w:color w:val="000000"/>
        </w:rPr>
        <w:t>S2</w:t>
      </w:r>
      <w:r>
        <w:rPr>
          <w:rFonts w:ascii="宋体" w:hAnsi="宋体" w:eastAsia="宋体" w:cs="宋体"/>
          <w:color w:val="000000"/>
        </w:rPr>
        <w:t>进行</w:t>
      </w:r>
      <w:r>
        <w:rPr>
          <w:rFonts w:ascii="Times New Roman" w:hAnsi="Times New Roman" w:eastAsia="Times New Roman" w:cs="Times New Roman"/>
          <w:color w:val="000000"/>
        </w:rPr>
        <w:t>PCR</w:t>
      </w:r>
      <w:r>
        <w:rPr>
          <w:rFonts w:ascii="宋体" w:hAnsi="宋体" w:eastAsia="宋体" w:cs="宋体"/>
          <w:color w:val="000000"/>
        </w:rPr>
        <w:t>检测，可诊断母亲再次孕育的胎儿是否患该病</w:t>
      </w:r>
    </w:p>
    <w:p w14:paraId="240B97EE">
      <w:pPr>
        <w:spacing w:line="360" w:lineRule="auto"/>
        <w:jc w:val="left"/>
        <w:textAlignment w:val="center"/>
        <w:rPr>
          <w:color w:val="000000"/>
        </w:rPr>
      </w:pPr>
      <w:r>
        <w:rPr>
          <w:color w:val="000000"/>
        </w:rPr>
        <w:t xml:space="preserve">16. </w:t>
      </w:r>
      <w:r>
        <w:rPr>
          <w:rFonts w:ascii="宋体" w:hAnsi="宋体" w:eastAsia="宋体" w:cs="宋体"/>
          <w:color w:val="000000"/>
        </w:rPr>
        <w:t>研究者对不同受试者</w:t>
      </w:r>
      <w:r>
        <w:rPr>
          <w:rFonts w:ascii="宋体" w:hAnsi="宋体" w:eastAsia="宋体" w:cs="宋体"/>
          <w:color w:val="000000"/>
          <w:position w:val="0"/>
        </w:rPr>
        <w:drawing>
          <wp:inline distT="0" distB="0" distL="114300" distR="114300">
            <wp:extent cx="133350" cy="177800"/>
            <wp:effectExtent l="0" t="0" r="3810" b="4445"/>
            <wp:docPr id="100033" name="图片 1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pic:cNvPicPr>
                      <a:picLocks noChangeAspect="1"/>
                    </pic:cNvPicPr>
                  </pic:nvPicPr>
                  <pic:blipFill>
                    <a:blip r:embed="rId10"/>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检查发现：①丘脑（位于下丘脑旁侧的较高级中枢）受损患者对皮肤的触碰刺激无反应；②看到食物，引起唾液分泌；③受到惊吓时，咀嚼和吞咽食物变慢。下列叙述正确的是（</w:t>
      </w:r>
      <w:r>
        <w:rPr>
          <w:rFonts w:ascii="Times New Roman" w:hAnsi="Times New Roman" w:eastAsia="Times New Roman" w:cs="Times New Roman"/>
          <w:color w:val="000000"/>
        </w:rPr>
        <w:t xml:space="preserve">    </w:t>
      </w:r>
      <w:r>
        <w:rPr>
          <w:rFonts w:ascii="宋体" w:hAnsi="宋体" w:eastAsia="宋体" w:cs="宋体"/>
          <w:color w:val="000000"/>
        </w:rPr>
        <w:t>）</w:t>
      </w:r>
    </w:p>
    <w:p w14:paraId="24F894D8">
      <w:pPr>
        <w:spacing w:line="360" w:lineRule="auto"/>
        <w:jc w:val="left"/>
        <w:textAlignment w:val="center"/>
        <w:rPr>
          <w:color w:val="000000"/>
        </w:rPr>
      </w:pPr>
      <w:r>
        <w:rPr>
          <w:color w:val="000000"/>
        </w:rPr>
        <w:t xml:space="preserve">A. </w:t>
      </w:r>
      <w:r>
        <w:rPr>
          <w:rFonts w:ascii="宋体" w:hAnsi="宋体" w:eastAsia="宋体" w:cs="宋体"/>
          <w:color w:val="000000"/>
        </w:rPr>
        <w:t>①说明触觉产生于丘脑</w:t>
      </w:r>
    </w:p>
    <w:p w14:paraId="2F36AB02">
      <w:pPr>
        <w:spacing w:line="360" w:lineRule="auto"/>
        <w:jc w:val="left"/>
        <w:textAlignment w:val="center"/>
        <w:rPr>
          <w:color w:val="000000"/>
        </w:rPr>
      </w:pPr>
      <w:r>
        <w:rPr>
          <w:color w:val="000000"/>
        </w:rPr>
        <w:t xml:space="preserve">B. </w:t>
      </w:r>
      <w:r>
        <w:rPr>
          <w:rFonts w:ascii="宋体" w:hAnsi="宋体" w:eastAsia="宋体" w:cs="宋体"/>
          <w:color w:val="000000"/>
        </w:rPr>
        <w:t>②中引起唾液分泌的反射为条件反射</w:t>
      </w:r>
    </w:p>
    <w:p w14:paraId="11ACD29B">
      <w:pPr>
        <w:spacing w:line="360" w:lineRule="auto"/>
        <w:jc w:val="left"/>
        <w:textAlignment w:val="center"/>
        <w:rPr>
          <w:color w:val="000000"/>
        </w:rPr>
      </w:pPr>
      <w:r>
        <w:rPr>
          <w:color w:val="000000"/>
        </w:rPr>
        <w:t xml:space="preserve">C. </w:t>
      </w:r>
      <w:r>
        <w:rPr>
          <w:rFonts w:ascii="宋体" w:hAnsi="宋体" w:eastAsia="宋体" w:cs="宋体"/>
          <w:color w:val="000000"/>
        </w:rPr>
        <w:t>控制咀嚼和吞咽的传出神经属于外周神经系统</w:t>
      </w:r>
    </w:p>
    <w:p w14:paraId="040195E0">
      <w:pPr>
        <w:spacing w:line="360" w:lineRule="auto"/>
        <w:jc w:val="left"/>
        <w:textAlignment w:val="center"/>
        <w:rPr>
          <w:color w:val="000000"/>
        </w:rPr>
      </w:pPr>
      <w:r>
        <w:rPr>
          <w:color w:val="000000"/>
        </w:rPr>
        <w:t xml:space="preserve">D. </w:t>
      </w:r>
      <w:r>
        <w:rPr>
          <w:rFonts w:ascii="宋体" w:hAnsi="宋体" w:eastAsia="宋体" w:cs="宋体"/>
          <w:color w:val="000000"/>
        </w:rPr>
        <w:t>受到惊吓时，机体通过神经系统影响内分泌，肾上腺素分泌减少</w:t>
      </w:r>
    </w:p>
    <w:p w14:paraId="77D02784">
      <w:pPr>
        <w:spacing w:line="360" w:lineRule="auto"/>
        <w:jc w:val="left"/>
        <w:textAlignment w:val="center"/>
        <w:rPr>
          <w:color w:val="000000"/>
        </w:rPr>
      </w:pPr>
      <w:r>
        <w:rPr>
          <w:color w:val="000000"/>
        </w:rPr>
        <w:t xml:space="preserve">17. </w:t>
      </w:r>
      <w:r>
        <w:rPr>
          <w:rFonts w:ascii="宋体" w:hAnsi="宋体" w:eastAsia="宋体" w:cs="宋体"/>
          <w:color w:val="000000"/>
        </w:rPr>
        <w:t>某林地去除所有植被后，耐阴性不同的树种类群在植被恢复过程中优势度的变化如图所示。下列叙述正确的是（</w:t>
      </w:r>
      <w:r>
        <w:rPr>
          <w:rFonts w:ascii="Times New Roman" w:hAnsi="Times New Roman" w:eastAsia="Times New Roman" w:cs="Times New Roman"/>
          <w:color w:val="000000"/>
        </w:rPr>
        <w:t xml:space="preserve">    </w:t>
      </w:r>
      <w:r>
        <w:rPr>
          <w:rFonts w:ascii="宋体" w:hAnsi="宋体" w:eastAsia="宋体" w:cs="宋体"/>
          <w:color w:val="000000"/>
        </w:rPr>
        <w:t>）</w:t>
      </w:r>
    </w:p>
    <w:p w14:paraId="7071673E">
      <w:pPr>
        <w:spacing w:line="360" w:lineRule="auto"/>
        <w:jc w:val="left"/>
        <w:textAlignment w:val="center"/>
        <w:rPr>
          <w:color w:val="000000"/>
        </w:rPr>
      </w:pPr>
      <w:r>
        <w:rPr>
          <w:color w:val="000000"/>
        </w:rPr>
        <w:drawing>
          <wp:inline distT="0" distB="0" distL="114300" distR="114300">
            <wp:extent cx="2533650" cy="1323975"/>
            <wp:effectExtent l="0" t="0" r="11430" b="1905"/>
            <wp:docPr id="100013" name="图片 100013" descr="学科网(www.zxxk.com)--教育资源门户，提供试卷、教案、课件、论文、素材以及各类教学资源下载，还有大量而丰富的教学相关资讯！ Urchcj/yLzrNAx1ODbqM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Urchcj/yLzrNAx1ODbqMbQ=="/>
                    <pic:cNvPicPr>
                      <a:picLocks noChangeAspect="1"/>
                    </pic:cNvPicPr>
                  </pic:nvPicPr>
                  <pic:blipFill>
                    <a:blip r:embed="rId14"/>
                    <a:stretch>
                      <a:fillRect/>
                    </a:stretch>
                  </pic:blipFill>
                  <pic:spPr>
                    <a:xfrm>
                      <a:off x="0" y="0"/>
                      <a:ext cx="2533650" cy="1323975"/>
                    </a:xfrm>
                    <a:prstGeom prst="rect">
                      <a:avLst/>
                    </a:prstGeom>
                  </pic:spPr>
                </pic:pic>
              </a:graphicData>
            </a:graphic>
          </wp:inline>
        </w:drawing>
      </w:r>
    </w:p>
    <w:p w14:paraId="28E23C01">
      <w:pPr>
        <w:spacing w:line="360" w:lineRule="auto"/>
        <w:jc w:val="left"/>
        <w:textAlignment w:val="center"/>
        <w:rPr>
          <w:color w:val="000000"/>
        </w:rPr>
      </w:pPr>
      <w:r>
        <w:rPr>
          <w:rFonts w:ascii="宋体" w:hAnsi="宋体" w:eastAsia="宋体" w:cs="宋体"/>
          <w:color w:val="000000"/>
        </w:rPr>
        <w:t>注：优势度表示某类群在群落中的地位和作用</w:t>
      </w:r>
    </w:p>
    <w:p w14:paraId="3F1A3FFA">
      <w:pPr>
        <w:spacing w:line="360" w:lineRule="auto"/>
        <w:jc w:val="left"/>
        <w:textAlignment w:val="center"/>
        <w:rPr>
          <w:color w:val="000000"/>
        </w:rPr>
      </w:pPr>
      <w:r>
        <w:rPr>
          <w:color w:val="000000"/>
        </w:rPr>
        <w:t xml:space="preserve">A. </w:t>
      </w:r>
      <w:r>
        <w:rPr>
          <w:rFonts w:ascii="宋体" w:hAnsi="宋体" w:eastAsia="宋体" w:cs="宋体"/>
          <w:color w:val="000000"/>
        </w:rPr>
        <w:t>去除林中所有植被后，该地发生的演替为初生演替</w:t>
      </w:r>
    </w:p>
    <w:p w14:paraId="0CD8C3D1">
      <w:pPr>
        <w:spacing w:line="360" w:lineRule="auto"/>
        <w:jc w:val="left"/>
        <w:textAlignment w:val="center"/>
        <w:rPr>
          <w:color w:val="000000"/>
        </w:rPr>
      </w:pPr>
      <w:r>
        <w:rPr>
          <w:color w:val="000000"/>
        </w:rPr>
        <w:t xml:space="preserve">B. </w:t>
      </w:r>
      <w:r>
        <w:rPr>
          <w:rFonts w:ascii="宋体" w:hAnsi="宋体" w:eastAsia="宋体" w:cs="宋体"/>
          <w:color w:val="000000"/>
        </w:rPr>
        <w:t>该地恢复的最初阶段，林冠层郁闭度低，不耐阴类群具有竞争优势</w:t>
      </w:r>
    </w:p>
    <w:p w14:paraId="7B4137C5">
      <w:pPr>
        <w:spacing w:line="360" w:lineRule="auto"/>
        <w:jc w:val="left"/>
        <w:textAlignment w:val="center"/>
        <w:rPr>
          <w:color w:val="000000"/>
        </w:rPr>
      </w:pPr>
      <w:r>
        <w:rPr>
          <w:color w:val="000000"/>
        </w:rPr>
        <w:t xml:space="preserve">C. </w:t>
      </w:r>
      <w:r>
        <w:rPr>
          <w:rFonts w:ascii="宋体" w:hAnsi="宋体" w:eastAsia="宋体" w:cs="宋体"/>
          <w:color w:val="000000"/>
        </w:rPr>
        <w:t>不耐阴类群优势度的丧失，可能是由于该地环境逐渐不适于其繁殖</w:t>
      </w:r>
    </w:p>
    <w:p w14:paraId="678ED5D6">
      <w:pPr>
        <w:spacing w:line="360" w:lineRule="auto"/>
        <w:jc w:val="left"/>
        <w:textAlignment w:val="center"/>
        <w:rPr>
          <w:color w:val="000000"/>
        </w:rPr>
      </w:pPr>
      <w:r>
        <w:rPr>
          <w:color w:val="000000"/>
        </w:rPr>
        <w:t xml:space="preserve">D. </w:t>
      </w:r>
      <w:r>
        <w:rPr>
          <w:rFonts w:ascii="宋体" w:hAnsi="宋体" w:eastAsia="宋体" w:cs="宋体"/>
          <w:color w:val="000000"/>
        </w:rPr>
        <w:t>恢复末期，中间性类群优势度下降，耐阴性类群可获得的资源增加</w:t>
      </w:r>
    </w:p>
    <w:p w14:paraId="2B8A3800">
      <w:pPr>
        <w:spacing w:line="360" w:lineRule="auto"/>
        <w:jc w:val="left"/>
        <w:textAlignment w:val="center"/>
        <w:rPr>
          <w:color w:val="000000"/>
        </w:rPr>
      </w:pPr>
      <w:r>
        <w:rPr>
          <w:color w:val="000000"/>
        </w:rPr>
        <w:t xml:space="preserve">18. </w:t>
      </w:r>
      <w:r>
        <w:rPr>
          <w:rFonts w:ascii="宋体" w:hAnsi="宋体" w:eastAsia="宋体" w:cs="宋体"/>
          <w:color w:val="000000"/>
        </w:rPr>
        <w:t>隐甲藻是一种好氧的异养真核微藻。多在海水中腐烂的植物叶片上生长繁殖，是工业生产</w:t>
      </w:r>
      <w:r>
        <w:rPr>
          <w:rFonts w:ascii="Times New Roman" w:hAnsi="Times New Roman" w:eastAsia="Times New Roman" w:cs="Times New Roman"/>
          <w:color w:val="000000"/>
        </w:rPr>
        <w:t>DHA</w:t>
      </w:r>
      <w:r>
        <w:rPr>
          <w:rFonts w:ascii="宋体" w:hAnsi="宋体" w:eastAsia="宋体" w:cs="宋体"/>
          <w:color w:val="000000"/>
        </w:rPr>
        <w:t>（一种功能性脂肪酸）的藻类之一、从海洋中筛选获得的高产油脂隐甲藻，可用于</w:t>
      </w:r>
      <w:r>
        <w:rPr>
          <w:rFonts w:ascii="Times New Roman" w:hAnsi="Times New Roman" w:eastAsia="Times New Roman" w:cs="Times New Roman"/>
          <w:color w:val="000000"/>
        </w:rPr>
        <w:t>DHA</w:t>
      </w:r>
      <w:r>
        <w:rPr>
          <w:rFonts w:ascii="宋体" w:hAnsi="宋体" w:eastAsia="宋体" w:cs="宋体"/>
          <w:color w:val="000000"/>
        </w:rPr>
        <w:t>的发酵生产。下列叙述正确的是（</w:t>
      </w:r>
      <w:r>
        <w:rPr>
          <w:rFonts w:ascii="Times New Roman" w:hAnsi="Times New Roman" w:eastAsia="Times New Roman" w:cs="Times New Roman"/>
          <w:color w:val="000000"/>
        </w:rPr>
        <w:t xml:space="preserve">    </w:t>
      </w:r>
      <w:r>
        <w:rPr>
          <w:rFonts w:ascii="宋体" w:hAnsi="宋体" w:eastAsia="宋体" w:cs="宋体"/>
          <w:color w:val="000000"/>
        </w:rPr>
        <w:t>）</w:t>
      </w:r>
    </w:p>
    <w:p w14:paraId="785FFADD">
      <w:pPr>
        <w:spacing w:line="360" w:lineRule="auto"/>
        <w:jc w:val="left"/>
        <w:textAlignment w:val="center"/>
        <w:rPr>
          <w:color w:val="000000"/>
        </w:rPr>
      </w:pPr>
      <w:r>
        <w:rPr>
          <w:color w:val="000000"/>
        </w:rPr>
        <w:t xml:space="preserve">A. </w:t>
      </w:r>
      <w:r>
        <w:rPr>
          <w:rFonts w:ascii="宋体" w:hAnsi="宋体" w:eastAsia="宋体" w:cs="宋体"/>
          <w:color w:val="000000"/>
        </w:rPr>
        <w:t>隐甲藻可从腐烂的叶片获得生长必需的碳源</w:t>
      </w:r>
    </w:p>
    <w:p w14:paraId="058650F9">
      <w:pPr>
        <w:spacing w:line="360" w:lineRule="auto"/>
        <w:jc w:val="left"/>
        <w:textAlignment w:val="center"/>
        <w:rPr>
          <w:color w:val="000000"/>
        </w:rPr>
      </w:pPr>
      <w:r>
        <w:rPr>
          <w:color w:val="000000"/>
        </w:rPr>
        <w:t xml:space="preserve">B. </w:t>
      </w:r>
      <w:r>
        <w:rPr>
          <w:rFonts w:ascii="宋体" w:hAnsi="宋体" w:eastAsia="宋体" w:cs="宋体"/>
          <w:color w:val="000000"/>
        </w:rPr>
        <w:t>采集海水中腐烂的叶片，湿热灭菌后接种到固体培养基，以获得隐甲藻</w:t>
      </w:r>
    </w:p>
    <w:p w14:paraId="15C6DF7F">
      <w:pPr>
        <w:spacing w:line="360" w:lineRule="auto"/>
        <w:jc w:val="left"/>
        <w:textAlignment w:val="center"/>
        <w:rPr>
          <w:color w:val="000000"/>
        </w:rPr>
      </w:pPr>
      <w:r>
        <w:rPr>
          <w:color w:val="000000"/>
        </w:rPr>
        <w:t xml:space="preserve">C. </w:t>
      </w:r>
      <w:r>
        <w:rPr>
          <w:rFonts w:ascii="宋体" w:hAnsi="宋体" w:eastAsia="宋体" w:cs="宋体"/>
          <w:color w:val="000000"/>
        </w:rPr>
        <w:t>选择培养基中可加入抑制细菌生长的抗生素，以减少杂菌生长</w:t>
      </w:r>
    </w:p>
    <w:p w14:paraId="3384B088">
      <w:pPr>
        <w:spacing w:line="360" w:lineRule="auto"/>
        <w:jc w:val="left"/>
        <w:textAlignment w:val="center"/>
        <w:rPr>
          <w:color w:val="000000"/>
        </w:rPr>
      </w:pPr>
      <w:r>
        <w:rPr>
          <w:color w:val="000000"/>
        </w:rPr>
        <w:t xml:space="preserve">D. </w:t>
      </w:r>
      <w:r>
        <w:rPr>
          <w:rFonts w:ascii="宋体" w:hAnsi="宋体" w:eastAsia="宋体" w:cs="宋体"/>
          <w:color w:val="000000"/>
        </w:rPr>
        <w:t>适当提高发酵时的通气量和搅拌速率均可增加溶氧量，以提高</w:t>
      </w:r>
      <w:r>
        <w:rPr>
          <w:rFonts w:ascii="Times New Roman" w:hAnsi="Times New Roman" w:eastAsia="Times New Roman" w:cs="Times New Roman"/>
          <w:color w:val="000000"/>
        </w:rPr>
        <w:t>DHA</w:t>
      </w:r>
      <w:r>
        <w:rPr>
          <w:rFonts w:ascii="宋体" w:hAnsi="宋体" w:eastAsia="宋体" w:cs="宋体"/>
          <w:color w:val="000000"/>
        </w:rPr>
        <w:t>产量</w:t>
      </w:r>
    </w:p>
    <w:p w14:paraId="4074181D">
      <w:pPr>
        <w:spacing w:line="360" w:lineRule="auto"/>
        <w:jc w:val="left"/>
        <w:textAlignment w:val="center"/>
        <w:rPr>
          <w:color w:val="000000"/>
        </w:rPr>
      </w:pPr>
      <w:r>
        <w:rPr>
          <w:rFonts w:ascii="宋体" w:hAnsi="宋体" w:eastAsia="宋体" w:cs="宋体"/>
          <w:b/>
          <w:color w:val="000000"/>
          <w:sz w:val="24"/>
        </w:rPr>
        <w:t>三、非选择题：本题共</w:t>
      </w:r>
      <w:r>
        <w:rPr>
          <w:rFonts w:ascii="Times New Roman" w:hAnsi="Times New Roman" w:eastAsia="Times New Roman" w:cs="Times New Roman"/>
          <w:b/>
          <w:color w:val="000000"/>
          <w:sz w:val="24"/>
        </w:rPr>
        <w:t>5</w:t>
      </w:r>
      <w:r>
        <w:rPr>
          <w:rFonts w:ascii="宋体" w:hAnsi="宋体" w:eastAsia="宋体" w:cs="宋体"/>
          <w:b/>
          <w:color w:val="000000"/>
          <w:sz w:val="24"/>
        </w:rPr>
        <w:t>题，共</w:t>
      </w:r>
      <w:r>
        <w:rPr>
          <w:rFonts w:ascii="Times New Roman" w:hAnsi="Times New Roman" w:eastAsia="Times New Roman" w:cs="Times New Roman"/>
          <w:b/>
          <w:color w:val="000000"/>
          <w:sz w:val="24"/>
        </w:rPr>
        <w:t>59</w:t>
      </w:r>
      <w:r>
        <w:rPr>
          <w:rFonts w:ascii="宋体" w:hAnsi="宋体" w:eastAsia="宋体" w:cs="宋体"/>
          <w:b/>
          <w:color w:val="000000"/>
          <w:sz w:val="24"/>
        </w:rPr>
        <w:t>分。</w:t>
      </w:r>
    </w:p>
    <w:p w14:paraId="2980D697">
      <w:pPr>
        <w:spacing w:line="360" w:lineRule="auto"/>
        <w:jc w:val="left"/>
        <w:textAlignment w:val="center"/>
        <w:rPr>
          <w:color w:val="000000"/>
        </w:rPr>
      </w:pPr>
      <w:r>
        <w:rPr>
          <w:color w:val="000000"/>
        </w:rPr>
        <w:t xml:space="preserve">19. </w:t>
      </w:r>
      <w:r>
        <w:rPr>
          <w:rFonts w:ascii="宋体" w:hAnsi="宋体" w:eastAsia="宋体" w:cs="宋体"/>
          <w:color w:val="000000"/>
        </w:rPr>
        <w:t>砷可严重影响植物的生长发育。拟南芥对砷胁迫具有一定的耐受性，为探究其机制，研究者进行了相关实验。回答下列问题：</w:t>
      </w:r>
    </w:p>
    <w:p w14:paraId="56B2007C">
      <w:pPr>
        <w:spacing w:line="360" w:lineRule="auto"/>
        <w:jc w:val="left"/>
        <w:textAlignment w:val="center"/>
        <w:rPr>
          <w:color w:val="000000"/>
        </w:rPr>
      </w:pPr>
      <w:r>
        <w:rPr>
          <w:color w:val="000000"/>
        </w:rPr>
        <w:t>（1）</w:t>
      </w:r>
      <w:r>
        <w:rPr>
          <w:rFonts w:ascii="宋体" w:hAnsi="宋体" w:eastAsia="宋体" w:cs="宋体"/>
          <w:color w:val="000000"/>
        </w:rPr>
        <w:t>砷通过转运蛋白</w:t>
      </w:r>
      <w:r>
        <w:rPr>
          <w:rFonts w:ascii="Times New Roman" w:hAnsi="Times New Roman" w:eastAsia="Times New Roman" w:cs="Times New Roman"/>
          <w:color w:val="000000"/>
        </w:rPr>
        <w:t>F</w:t>
      </w:r>
      <w:r>
        <w:rPr>
          <w:rFonts w:ascii="宋体" w:hAnsi="宋体" w:eastAsia="宋体" w:cs="宋体"/>
          <w:color w:val="000000"/>
        </w:rPr>
        <w:t>进入根细胞时需消耗能量，该运输方式属于</w:t>
      </w:r>
      <w:r>
        <w:rPr>
          <w:color w:val="000000"/>
        </w:rPr>
        <w:t>_____</w:t>
      </w:r>
      <w:r>
        <w:rPr>
          <w:rFonts w:ascii="宋体" w:hAnsi="宋体" w:eastAsia="宋体" w:cs="宋体"/>
          <w:color w:val="000000"/>
        </w:rPr>
        <w:t>。砷的累积可导致细胞内自由甚含量升高。自由基造成细胞损伤甚至死亡的原因为</w:t>
      </w:r>
      <w:r>
        <w:rPr>
          <w:color w:val="000000"/>
        </w:rPr>
        <w:t>_____</w:t>
      </w:r>
      <w:r>
        <w:rPr>
          <w:rFonts w:ascii="宋体" w:hAnsi="宋体" w:eastAsia="宋体" w:cs="宋体"/>
          <w:color w:val="000000"/>
        </w:rPr>
        <w:t>（答出两点即可）。</w:t>
      </w:r>
    </w:p>
    <w:p w14:paraId="44BC9399">
      <w:pPr>
        <w:spacing w:line="360" w:lineRule="auto"/>
        <w:jc w:val="left"/>
        <w:textAlignment w:val="center"/>
        <w:rPr>
          <w:color w:val="000000"/>
        </w:rPr>
      </w:pPr>
      <w:r>
        <w:rPr>
          <w:color w:val="000000"/>
        </w:rPr>
        <w:t>（2）</w:t>
      </w:r>
      <w:r>
        <w:rPr>
          <w:rFonts w:ascii="宋体" w:hAnsi="宋体" w:eastAsia="宋体" w:cs="宋体"/>
          <w:color w:val="000000"/>
        </w:rPr>
        <w:t>针对砷吸收相关基因</w:t>
      </w:r>
      <w:r>
        <w:rPr>
          <w:rFonts w:ascii="Times New Roman" w:hAnsi="Times New Roman" w:eastAsia="Times New Roman" w:cs="Times New Roman"/>
          <w:color w:val="000000"/>
        </w:rPr>
        <w:t>C</w:t>
      </w:r>
      <w:r>
        <w:rPr>
          <w:rFonts w:ascii="宋体" w:hAnsi="宋体" w:eastAsia="宋体" w:cs="宋体"/>
          <w:color w:val="000000"/>
        </w:rPr>
        <w:t>缺失和过量表达的拟南芥，研究者检测了其根细胞中砷的含量，结果如图。由此推测，蛋白</w:t>
      </w:r>
      <w:r>
        <w:rPr>
          <w:rFonts w:ascii="Times New Roman" w:hAnsi="Times New Roman" w:eastAsia="Times New Roman" w:cs="Times New Roman"/>
          <w:color w:val="000000"/>
        </w:rPr>
        <w:t>C</w:t>
      </w:r>
      <w:r>
        <w:rPr>
          <w:rFonts w:ascii="宋体" w:hAnsi="宋体" w:eastAsia="宋体" w:cs="宋体"/>
          <w:color w:val="000000"/>
        </w:rPr>
        <w:t>可</w:t>
      </w:r>
      <w:r>
        <w:rPr>
          <w:color w:val="000000"/>
        </w:rPr>
        <w:t>_____</w:t>
      </w:r>
      <w:r>
        <w:rPr>
          <w:rFonts w:ascii="宋体" w:hAnsi="宋体" w:eastAsia="宋体" w:cs="宋体"/>
          <w:color w:val="000000"/>
        </w:rPr>
        <w:t>（填“增强”或“减弱”）根对砷的吸收。进一步研究表明，砷激活的蛋白</w:t>
      </w:r>
      <w:r>
        <w:rPr>
          <w:rFonts w:ascii="Times New Roman" w:hAnsi="Times New Roman" w:eastAsia="Times New Roman" w:cs="Times New Roman"/>
          <w:color w:val="000000"/>
        </w:rPr>
        <w:t>C</w:t>
      </w:r>
      <w:r>
        <w:rPr>
          <w:rFonts w:ascii="宋体" w:hAnsi="宋体" w:eastAsia="宋体" w:cs="宋体"/>
          <w:color w:val="000000"/>
        </w:rPr>
        <w:t>可使</w:t>
      </w:r>
      <w:r>
        <w:rPr>
          <w:rFonts w:ascii="Times New Roman" w:hAnsi="Times New Roman" w:eastAsia="Times New Roman" w:cs="Times New Roman"/>
          <w:color w:val="000000"/>
        </w:rPr>
        <w:t>F</w:t>
      </w:r>
      <w:r>
        <w:rPr>
          <w:rFonts w:ascii="宋体" w:hAnsi="宋体" w:eastAsia="宋体" w:cs="宋体"/>
          <w:color w:val="000000"/>
        </w:rPr>
        <w:t>磷酸化、磷酸化的</w:t>
      </w:r>
      <w:r>
        <w:rPr>
          <w:rFonts w:ascii="Times New Roman" w:hAnsi="Times New Roman" w:eastAsia="Times New Roman" w:cs="Times New Roman"/>
          <w:color w:val="000000"/>
        </w:rPr>
        <w:t>F</w:t>
      </w:r>
      <w:r>
        <w:rPr>
          <w:rFonts w:ascii="宋体" w:hAnsi="宋体" w:eastAsia="宋体" w:cs="宋体"/>
          <w:color w:val="000000"/>
        </w:rPr>
        <w:t>诱导细胞膜内陷、形成含有蛋白</w:t>
      </w:r>
      <w:r>
        <w:rPr>
          <w:rFonts w:ascii="Times New Roman" w:hAnsi="Times New Roman" w:eastAsia="Times New Roman" w:cs="Times New Roman"/>
          <w:color w:val="000000"/>
        </w:rPr>
        <w:t>F</w:t>
      </w:r>
      <w:r>
        <w:rPr>
          <w:rFonts w:ascii="宋体" w:hAnsi="宋体" w:eastAsia="宋体" w:cs="宋体"/>
          <w:color w:val="000000"/>
        </w:rPr>
        <w:t>的囊泡。由此判断，激活的蛋白</w:t>
      </w:r>
      <w:r>
        <w:rPr>
          <w:rFonts w:ascii="Times New Roman" w:hAnsi="Times New Roman" w:eastAsia="Times New Roman" w:cs="Times New Roman"/>
          <w:color w:val="000000"/>
        </w:rPr>
        <w:t>C</w:t>
      </w:r>
      <w:r>
        <w:rPr>
          <w:rFonts w:ascii="宋体" w:hAnsi="宋体" w:eastAsia="宋体" w:cs="宋体"/>
          <w:color w:val="000000"/>
        </w:rPr>
        <w:t>可使细胞膜上转运蛋白</w:t>
      </w:r>
      <w:r>
        <w:rPr>
          <w:rFonts w:ascii="Times New Roman" w:hAnsi="Times New Roman" w:eastAsia="Times New Roman" w:cs="Times New Roman"/>
          <w:color w:val="000000"/>
        </w:rPr>
        <w:t>F</w:t>
      </w:r>
      <w:r>
        <w:rPr>
          <w:rFonts w:ascii="宋体" w:hAnsi="宋体" w:eastAsia="宋体" w:cs="宋体"/>
          <w:color w:val="000000"/>
        </w:rPr>
        <w:t>的数量</w:t>
      </w:r>
      <w:r>
        <w:rPr>
          <w:color w:val="000000"/>
        </w:rPr>
        <w:t>_____</w:t>
      </w:r>
      <w:r>
        <w:rPr>
          <w:rFonts w:ascii="宋体" w:hAnsi="宋体" w:eastAsia="宋体" w:cs="宋体"/>
          <w:color w:val="000000"/>
        </w:rPr>
        <w:t>，造成根对砷吸收量的改变。囊泡的形成过程体现了细胞膜在结构上具有</w:t>
      </w:r>
      <w:r>
        <w:rPr>
          <w:color w:val="000000"/>
        </w:rPr>
        <w:t>_____</w:t>
      </w:r>
      <w:r>
        <w:rPr>
          <w:rFonts w:ascii="宋体" w:hAnsi="宋体" w:eastAsia="宋体" w:cs="宋体"/>
          <w:color w:val="000000"/>
        </w:rPr>
        <w:t>的特点。</w:t>
      </w:r>
    </w:p>
    <w:p w14:paraId="5420A053">
      <w:pPr>
        <w:spacing w:line="360" w:lineRule="auto"/>
        <w:jc w:val="left"/>
        <w:textAlignment w:val="center"/>
        <w:rPr>
          <w:color w:val="000000"/>
        </w:rPr>
      </w:pPr>
      <w:r>
        <w:rPr>
          <w:color w:val="000000"/>
        </w:rPr>
        <w:drawing>
          <wp:inline distT="0" distB="0" distL="114300" distR="114300">
            <wp:extent cx="2066925" cy="1152525"/>
            <wp:effectExtent l="0" t="0" r="5715" b="5715"/>
            <wp:docPr id="100015" name="图片 100015" descr="学科网(www.zxxk.com)--教育资源门户，提供试卷、教案、课件、论文、素材以及各类教学资源下载，还有大量而丰富的教学相关资讯！ Urchcj/yLzrNAx1ODbqM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Urchcj/yLzrNAx1ODbqMbQ=="/>
                    <pic:cNvPicPr>
                      <a:picLocks noChangeAspect="1"/>
                    </pic:cNvPicPr>
                  </pic:nvPicPr>
                  <pic:blipFill>
                    <a:blip r:embed="rId15"/>
                    <a:stretch>
                      <a:fillRect/>
                    </a:stretch>
                  </pic:blipFill>
                  <pic:spPr>
                    <a:xfrm>
                      <a:off x="0" y="0"/>
                      <a:ext cx="2066925" cy="1152525"/>
                    </a:xfrm>
                    <a:prstGeom prst="rect">
                      <a:avLst/>
                    </a:prstGeom>
                  </pic:spPr>
                </pic:pic>
              </a:graphicData>
            </a:graphic>
          </wp:inline>
        </w:drawing>
      </w:r>
    </w:p>
    <w:p w14:paraId="0ED9665B">
      <w:pPr>
        <w:spacing w:line="360" w:lineRule="auto"/>
        <w:jc w:val="left"/>
        <w:textAlignment w:val="center"/>
        <w:rPr>
          <w:color w:val="000000"/>
        </w:rPr>
      </w:pPr>
      <w:r>
        <w:rPr>
          <w:color w:val="000000"/>
        </w:rPr>
        <w:t>（3）</w:t>
      </w:r>
      <w:r>
        <w:rPr>
          <w:rFonts w:ascii="宋体" w:hAnsi="宋体" w:eastAsia="宋体" w:cs="宋体"/>
          <w:color w:val="000000"/>
        </w:rPr>
        <w:t>砷和磷可竞争性通过转运蛋白</w:t>
      </w:r>
      <w:r>
        <w:rPr>
          <w:rFonts w:ascii="Times New Roman" w:hAnsi="Times New Roman" w:eastAsia="Times New Roman" w:cs="Times New Roman"/>
          <w:color w:val="000000"/>
        </w:rPr>
        <w:t>F</w:t>
      </w:r>
      <w:r>
        <w:rPr>
          <w:rFonts w:ascii="宋体" w:hAnsi="宋体" w:eastAsia="宋体" w:cs="宋体"/>
          <w:color w:val="000000"/>
        </w:rPr>
        <w:t>进入细胞。推测在砷胁迫下植物对磷的吸收量</w:t>
      </w:r>
      <w:r>
        <w:rPr>
          <w:color w:val="000000"/>
        </w:rPr>
        <w:t>_____</w:t>
      </w:r>
      <w:r>
        <w:rPr>
          <w:rFonts w:ascii="宋体" w:hAnsi="宋体" w:eastAsia="宋体" w:cs="宋体"/>
          <w:color w:val="000000"/>
        </w:rPr>
        <w:t>（填“增加”或“减少”），结合（</w:t>
      </w:r>
      <w:r>
        <w:rPr>
          <w:rFonts w:ascii="Times New Roman" w:hAnsi="Times New Roman" w:eastAsia="Times New Roman" w:cs="Times New Roman"/>
          <w:color w:val="000000"/>
        </w:rPr>
        <w:t>2</w:t>
      </w:r>
      <w:r>
        <w:rPr>
          <w:rFonts w:ascii="宋体" w:hAnsi="宋体" w:eastAsia="宋体" w:cs="宋体"/>
          <w:color w:val="000000"/>
        </w:rPr>
        <w:t>）和（</w:t>
      </w:r>
      <w:r>
        <w:rPr>
          <w:rFonts w:ascii="Times New Roman" w:hAnsi="Times New Roman" w:eastAsia="Times New Roman" w:cs="Times New Roman"/>
          <w:color w:val="000000"/>
        </w:rPr>
        <w:t>3</w:t>
      </w:r>
      <w:r>
        <w:rPr>
          <w:rFonts w:ascii="宋体" w:hAnsi="宋体" w:eastAsia="宋体" w:cs="宋体"/>
          <w:color w:val="000000"/>
        </w:rPr>
        <w:t>）的信息，分析其原因：</w:t>
      </w:r>
      <w:r>
        <w:rPr>
          <w:color w:val="000000"/>
        </w:rPr>
        <w:t>_____</w:t>
      </w:r>
      <w:r>
        <w:rPr>
          <w:rFonts w:ascii="宋体" w:hAnsi="宋体" w:eastAsia="宋体" w:cs="宋体"/>
          <w:color w:val="000000"/>
        </w:rPr>
        <w:t>（答出两点即可）。</w:t>
      </w:r>
    </w:p>
    <w:p w14:paraId="08AC287A">
      <w:pPr>
        <w:spacing w:line="360" w:lineRule="auto"/>
        <w:jc w:val="left"/>
        <w:textAlignment w:val="center"/>
        <w:rPr>
          <w:color w:val="000000"/>
        </w:rPr>
      </w:pPr>
      <w:r>
        <w:rPr>
          <w:color w:val="000000"/>
        </w:rPr>
        <w:t xml:space="preserve">20. </w:t>
      </w:r>
      <w:r>
        <w:rPr>
          <w:rFonts w:ascii="宋体" w:hAnsi="宋体" w:eastAsia="宋体" w:cs="宋体"/>
          <w:color w:val="000000"/>
        </w:rPr>
        <w:t>运动过程中，人体会通过神经调节和体液调节等方式使机体适时做出多种适应性反应，以维持内环境稳态。回答下列问题：</w:t>
      </w:r>
    </w:p>
    <w:p w14:paraId="1B351667">
      <w:pPr>
        <w:spacing w:line="360" w:lineRule="auto"/>
        <w:jc w:val="left"/>
        <w:textAlignment w:val="center"/>
        <w:rPr>
          <w:color w:val="000000"/>
        </w:rPr>
      </w:pPr>
      <w:r>
        <w:rPr>
          <w:color w:val="000000"/>
        </w:rPr>
        <w:t>（1）</w:t>
      </w:r>
      <w:r>
        <w:rPr>
          <w:rFonts w:ascii="宋体" w:hAnsi="宋体" w:eastAsia="宋体" w:cs="宋体"/>
          <w:color w:val="000000"/>
        </w:rPr>
        <w:t>运动时，自主神经系统中的</w:t>
      </w:r>
      <w:r>
        <w:rPr>
          <w:color w:val="000000"/>
        </w:rPr>
        <w:t>_____</w:t>
      </w:r>
      <w:r>
        <w:rPr>
          <w:rFonts w:ascii="宋体" w:hAnsi="宋体" w:eastAsia="宋体" w:cs="宋体"/>
          <w:color w:val="000000"/>
        </w:rPr>
        <w:t>神经兴奋，支气管舒张，心跳加快，胃肠蠕动</w:t>
      </w:r>
      <w:r>
        <w:rPr>
          <w:color w:val="000000"/>
        </w:rPr>
        <w:t>_____</w:t>
      </w:r>
      <w:r>
        <w:rPr>
          <w:rFonts w:ascii="宋体" w:hAnsi="宋体" w:eastAsia="宋体" w:cs="宋体"/>
          <w:color w:val="000000"/>
        </w:rPr>
        <w:t>，体现了不同系统之间的协调配合。</w:t>
      </w:r>
    </w:p>
    <w:p w14:paraId="6AAE928F">
      <w:pPr>
        <w:spacing w:line="360" w:lineRule="auto"/>
        <w:jc w:val="left"/>
        <w:textAlignment w:val="center"/>
        <w:rPr>
          <w:color w:val="000000"/>
        </w:rPr>
      </w:pPr>
      <w:r>
        <w:rPr>
          <w:color w:val="000000"/>
        </w:rPr>
        <w:t>（2）</w:t>
      </w:r>
      <w:r>
        <w:rPr>
          <w:rFonts w:ascii="宋体" w:hAnsi="宋体" w:eastAsia="宋体" w:cs="宋体"/>
          <w:color w:val="000000"/>
        </w:rPr>
        <w:t>运动过程中，机体大量出汗，抗利尿激素分泌增多，该激素的作用是</w:t>
      </w:r>
      <w:r>
        <w:rPr>
          <w:color w:val="000000"/>
        </w:rPr>
        <w:t>_____</w:t>
      </w:r>
      <w:r>
        <w:rPr>
          <w:rFonts w:ascii="宋体" w:hAnsi="宋体" w:eastAsia="宋体" w:cs="宋体"/>
          <w:color w:val="000000"/>
        </w:rPr>
        <w:t>。运动还可导致血糖消耗增加，机体中可直接促使血糖升高的激素有</w:t>
      </w:r>
      <w:r>
        <w:rPr>
          <w:color w:val="000000"/>
        </w:rPr>
        <w:t>_____</w:t>
      </w:r>
      <w:r>
        <w:rPr>
          <w:rFonts w:ascii="宋体" w:hAnsi="宋体" w:eastAsia="宋体" w:cs="宋体"/>
          <w:color w:val="000000"/>
        </w:rPr>
        <w:t>（答出两种即可）。</w:t>
      </w:r>
    </w:p>
    <w:p w14:paraId="433932AA">
      <w:pPr>
        <w:spacing w:line="360" w:lineRule="auto"/>
        <w:jc w:val="left"/>
        <w:textAlignment w:val="center"/>
        <w:rPr>
          <w:color w:val="000000"/>
        </w:rPr>
      </w:pPr>
      <w:r>
        <w:rPr>
          <w:color w:val="000000"/>
        </w:rPr>
        <w:t>（3）</w:t>
      </w:r>
      <w:r>
        <w:rPr>
          <w:rFonts w:ascii="宋体" w:hAnsi="宋体" w:eastAsia="宋体" w:cs="宋体"/>
          <w:color w:val="000000"/>
        </w:rPr>
        <w:t>运动时，机体血压会适度升高，血液中的肾上腺髓质素（</w:t>
      </w:r>
      <w:r>
        <w:rPr>
          <w:rFonts w:ascii="Times New Roman" w:hAnsi="Times New Roman" w:eastAsia="Times New Roman" w:cs="Times New Roman"/>
          <w:color w:val="000000"/>
        </w:rPr>
        <w:t>ADM</w:t>
      </w:r>
      <w:r>
        <w:rPr>
          <w:rFonts w:ascii="宋体" w:hAnsi="宋体" w:eastAsia="宋体" w:cs="宋体"/>
          <w:color w:val="000000"/>
        </w:rPr>
        <w:t>）含量升高数倍。已知血管收缩可使血压升高，</w:t>
      </w:r>
      <w:r>
        <w:rPr>
          <w:rFonts w:ascii="Times New Roman" w:hAnsi="Times New Roman" w:eastAsia="Times New Roman" w:cs="Times New Roman"/>
          <w:color w:val="000000"/>
        </w:rPr>
        <w:t>ADM</w:t>
      </w:r>
      <w:r>
        <w:rPr>
          <w:rFonts w:ascii="宋体" w:hAnsi="宋体" w:eastAsia="宋体" w:cs="宋体"/>
          <w:color w:val="000000"/>
        </w:rPr>
        <w:t>可舒张血管。据此分析，运动时自主神经和</w:t>
      </w:r>
      <w:r>
        <w:rPr>
          <w:rFonts w:ascii="Times New Roman" w:hAnsi="Times New Roman" w:eastAsia="Times New Roman" w:cs="Times New Roman"/>
          <w:color w:val="000000"/>
        </w:rPr>
        <w:t>ADM</w:t>
      </w:r>
      <w:r>
        <w:rPr>
          <w:rFonts w:ascii="宋体" w:hAnsi="宋体" w:eastAsia="宋体" w:cs="宋体"/>
          <w:color w:val="000000"/>
        </w:rPr>
        <w:t>升高对血压的影响分别是</w:t>
      </w:r>
      <w:r>
        <w:rPr>
          <w:color w:val="000000"/>
        </w:rPr>
        <w:t>_____</w:t>
      </w:r>
      <w:r>
        <w:rPr>
          <w:rFonts w:ascii="宋体" w:hAnsi="宋体" w:eastAsia="宋体" w:cs="宋体"/>
          <w:color w:val="000000"/>
        </w:rPr>
        <w:t>。</w:t>
      </w:r>
    </w:p>
    <w:p w14:paraId="0DC69F56">
      <w:pPr>
        <w:spacing w:line="360" w:lineRule="auto"/>
        <w:jc w:val="left"/>
        <w:textAlignment w:val="center"/>
        <w:rPr>
          <w:color w:val="000000"/>
        </w:rPr>
      </w:pPr>
      <w:r>
        <w:rPr>
          <w:color w:val="000000"/>
        </w:rPr>
        <w:t>（4）</w:t>
      </w:r>
      <w:r>
        <w:rPr>
          <w:rFonts w:ascii="宋体" w:hAnsi="宋体" w:eastAsia="宋体" w:cs="宋体"/>
          <w:color w:val="000000"/>
        </w:rPr>
        <w:t>研究发现高血压模型大鼠长期运动后，其安静状态下的</w:t>
      </w:r>
      <w:r>
        <w:rPr>
          <w:rFonts w:ascii="Times New Roman" w:hAnsi="Times New Roman" w:eastAsia="Times New Roman" w:cs="Times New Roman"/>
          <w:color w:val="000000"/>
        </w:rPr>
        <w:t>ADM</w:t>
      </w:r>
      <w:r>
        <w:rPr>
          <w:rFonts w:ascii="宋体" w:hAnsi="宋体" w:eastAsia="宋体" w:cs="宋体"/>
          <w:color w:val="000000"/>
        </w:rPr>
        <w:t>和</w:t>
      </w:r>
      <w:r>
        <w:rPr>
          <w:rFonts w:ascii="Times New Roman" w:hAnsi="Times New Roman" w:eastAsia="Times New Roman" w:cs="Times New Roman"/>
          <w:color w:val="000000"/>
        </w:rPr>
        <w:t>ADM</w:t>
      </w:r>
      <w:r>
        <w:rPr>
          <w:rFonts w:ascii="宋体" w:hAnsi="宋体" w:eastAsia="宋体" w:cs="宋体"/>
          <w:color w:val="000000"/>
        </w:rPr>
        <w:t>受体的量均明显升高。据此推测，血压偏高人群长期坚持锻炼的作用是</w:t>
      </w:r>
      <w:r>
        <w:rPr>
          <w:color w:val="000000"/>
        </w:rPr>
        <w:t>_____</w:t>
      </w:r>
      <w:r>
        <w:rPr>
          <w:rFonts w:ascii="宋体" w:hAnsi="宋体" w:eastAsia="宋体" w:cs="宋体"/>
          <w:color w:val="000000"/>
        </w:rPr>
        <w:t>。</w:t>
      </w:r>
    </w:p>
    <w:p w14:paraId="5DEDB4A1">
      <w:pPr>
        <w:spacing w:line="360" w:lineRule="auto"/>
        <w:jc w:val="left"/>
        <w:textAlignment w:val="center"/>
        <w:rPr>
          <w:color w:val="000000"/>
        </w:rPr>
      </w:pPr>
      <w:r>
        <w:rPr>
          <w:color w:val="000000"/>
        </w:rPr>
        <w:t xml:space="preserve">21. </w:t>
      </w:r>
      <w:r>
        <w:rPr>
          <w:rFonts w:ascii="宋体" w:hAnsi="宋体" w:eastAsia="宋体" w:cs="宋体"/>
          <w:color w:val="000000"/>
        </w:rPr>
        <w:t>我国东北虎豹国家公园的设立使东北虎和东北豹的生存环境明显改善。为更好保护东北虎和东北豹，研究者根据国家公园内人类活动强度，将调查区域分为人类低干扰点和高干扰点，以研究人类活动对相关动物活动节律的影响。回答下列问题：</w:t>
      </w:r>
    </w:p>
    <w:p w14:paraId="12D76E31">
      <w:pPr>
        <w:spacing w:line="360" w:lineRule="auto"/>
        <w:jc w:val="left"/>
        <w:textAlignment w:val="center"/>
        <w:rPr>
          <w:color w:val="000000"/>
        </w:rPr>
      </w:pPr>
      <w:r>
        <w:rPr>
          <w:color w:val="000000"/>
        </w:rPr>
        <w:t>（1）</w:t>
      </w:r>
      <w:r>
        <w:rPr>
          <w:rFonts w:ascii="宋体" w:hAnsi="宋体" w:eastAsia="宋体" w:cs="宋体"/>
          <w:color w:val="000000"/>
        </w:rPr>
        <w:t>梅花鹿是东北虎的主要猎物，二者的种间关系是</w:t>
      </w:r>
      <w:r>
        <w:rPr>
          <w:color w:val="000000"/>
        </w:rPr>
        <w:t>_____</w:t>
      </w:r>
      <w:r>
        <w:rPr>
          <w:rFonts w:ascii="宋体" w:hAnsi="宋体" w:eastAsia="宋体" w:cs="宋体"/>
          <w:color w:val="000000"/>
        </w:rPr>
        <w:t>。对二者种间关系的研究属于</w:t>
      </w:r>
      <w:r>
        <w:rPr>
          <w:color w:val="000000"/>
        </w:rPr>
        <w:t>_____</w:t>
      </w:r>
      <w:r>
        <w:rPr>
          <w:rFonts w:ascii="宋体" w:hAnsi="宋体" w:eastAsia="宋体" w:cs="宋体"/>
          <w:color w:val="000000"/>
        </w:rPr>
        <w:t>（填“种群”或“群落”）水平的研究。人类活动产生的噪音会影响动物的活动节律，这些噪音属于生态系统中的</w:t>
      </w:r>
      <w:r>
        <w:rPr>
          <w:color w:val="000000"/>
        </w:rPr>
        <w:t>_____</w:t>
      </w:r>
      <w:r>
        <w:rPr>
          <w:rFonts w:ascii="宋体" w:hAnsi="宋体" w:eastAsia="宋体" w:cs="宋体"/>
          <w:color w:val="000000"/>
        </w:rPr>
        <w:t>信息。</w:t>
      </w:r>
    </w:p>
    <w:p w14:paraId="13DA9D6E">
      <w:pPr>
        <w:spacing w:line="360" w:lineRule="auto"/>
        <w:jc w:val="left"/>
        <w:textAlignment w:val="center"/>
        <w:rPr>
          <w:color w:val="000000"/>
        </w:rPr>
      </w:pPr>
      <w:r>
        <w:rPr>
          <w:color w:val="000000"/>
        </w:rPr>
        <w:t>（2）</w:t>
      </w:r>
      <w:r>
        <w:rPr>
          <w:rFonts w:ascii="宋体" w:hAnsi="宋体" w:eastAsia="宋体" w:cs="宋体"/>
          <w:color w:val="000000"/>
        </w:rPr>
        <w:t>在人类低干扰点和高干扰点，大型食肉动物（东北虎、东北豹）和梅花鹿的日活动节律如下图所示。低干扰点的大型食肉动物和梅花鹿的活动时间都集中在晨昏，但也存在一定差异，二者分别占据着相对稳定的生态位，这是</w:t>
      </w:r>
      <w:r>
        <w:rPr>
          <w:color w:val="000000"/>
        </w:rPr>
        <w:t>_____</w:t>
      </w:r>
      <w:r>
        <w:rPr>
          <w:rFonts w:ascii="宋体" w:hAnsi="宋体" w:eastAsia="宋体" w:cs="宋体"/>
          <w:color w:val="000000"/>
        </w:rPr>
        <w:t>的结果。与低干扰点相比，高干扰点的大型食肉动物在</w:t>
      </w:r>
      <w:r>
        <w:rPr>
          <w:color w:val="000000"/>
        </w:rPr>
        <w:t>_____</w:t>
      </w:r>
      <w:r>
        <w:rPr>
          <w:rFonts w:ascii="宋体" w:hAnsi="宋体" w:eastAsia="宋体" w:cs="宋体"/>
          <w:color w:val="000000"/>
        </w:rPr>
        <w:t>（填“日间”或“夜间”）的活跃度明显较高。</w:t>
      </w:r>
    </w:p>
    <w:p w14:paraId="3E088A9E">
      <w:pPr>
        <w:spacing w:line="360" w:lineRule="auto"/>
        <w:jc w:val="left"/>
        <w:textAlignment w:val="center"/>
        <w:rPr>
          <w:color w:val="000000"/>
        </w:rPr>
      </w:pPr>
      <w:r>
        <w:rPr>
          <w:color w:val="000000"/>
        </w:rPr>
        <w:drawing>
          <wp:inline distT="0" distB="0" distL="114300" distR="114300">
            <wp:extent cx="4486275" cy="1819275"/>
            <wp:effectExtent l="0" t="0" r="9525" b="9525"/>
            <wp:docPr id="100017" name="图片 100017" descr="学科网(www.zxxk.com)--教育资源门户，提供试卷、教案、课件、论文、素材以及各类教学资源下载，还有大量而丰富的教学相关资讯！ Urchcj/yLzrNAx1ODbqM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Urchcj/yLzrNAx1ODbqMbQ=="/>
                    <pic:cNvPicPr>
                      <a:picLocks noChangeAspect="1"/>
                    </pic:cNvPicPr>
                  </pic:nvPicPr>
                  <pic:blipFill>
                    <a:blip r:embed="rId16"/>
                    <a:stretch>
                      <a:fillRect/>
                    </a:stretch>
                  </pic:blipFill>
                  <pic:spPr>
                    <a:xfrm>
                      <a:off x="0" y="0"/>
                      <a:ext cx="4486275" cy="1819275"/>
                    </a:xfrm>
                    <a:prstGeom prst="rect">
                      <a:avLst/>
                    </a:prstGeom>
                  </pic:spPr>
                </pic:pic>
              </a:graphicData>
            </a:graphic>
          </wp:inline>
        </w:drawing>
      </w:r>
    </w:p>
    <w:p w14:paraId="53D5B6FB">
      <w:pPr>
        <w:spacing w:line="360" w:lineRule="auto"/>
        <w:jc w:val="left"/>
        <w:textAlignment w:val="center"/>
        <w:rPr>
          <w:color w:val="000000"/>
        </w:rPr>
      </w:pPr>
      <w:r>
        <w:rPr>
          <w:rFonts w:ascii="宋体" w:hAnsi="宋体" w:eastAsia="宋体" w:cs="宋体"/>
          <w:color w:val="000000"/>
        </w:rPr>
        <w:t>注：相对活跃度：某时间点出现的次数与全天出现总次数的比值；重叠度：大型食肉动物和梅花鹿日活动节律的重叠程度</w:t>
      </w:r>
    </w:p>
    <w:p w14:paraId="1448721C">
      <w:pPr>
        <w:spacing w:line="360" w:lineRule="auto"/>
        <w:jc w:val="left"/>
        <w:textAlignment w:val="center"/>
        <w:rPr>
          <w:color w:val="000000"/>
        </w:rPr>
      </w:pPr>
      <w:r>
        <w:rPr>
          <w:color w:val="000000"/>
        </w:rPr>
        <w:t>（3）</w:t>
      </w:r>
      <w:r>
        <w:rPr>
          <w:rFonts w:ascii="宋体" w:hAnsi="宋体" w:eastAsia="宋体" w:cs="宋体"/>
          <w:color w:val="000000"/>
        </w:rPr>
        <w:t>如果大型食肉动物和梅花鹿每天的活动次数不变，据上图所示，从重叠度角度分析人类高干扰对大型食肉动物的影响是</w:t>
      </w:r>
      <w:r>
        <w:rPr>
          <w:color w:val="000000"/>
        </w:rPr>
        <w:t>_____</w:t>
      </w:r>
      <w:r>
        <w:rPr>
          <w:rFonts w:ascii="宋体" w:hAnsi="宋体" w:eastAsia="宋体" w:cs="宋体"/>
          <w:color w:val="000000"/>
        </w:rPr>
        <w:t>。</w:t>
      </w:r>
    </w:p>
    <w:p w14:paraId="7FF3B474">
      <w:pPr>
        <w:spacing w:line="360" w:lineRule="auto"/>
        <w:jc w:val="left"/>
        <w:textAlignment w:val="center"/>
        <w:rPr>
          <w:color w:val="000000"/>
        </w:rPr>
      </w:pPr>
      <w:r>
        <w:rPr>
          <w:color w:val="000000"/>
        </w:rPr>
        <w:t>（4）</w:t>
      </w:r>
      <w:r>
        <w:rPr>
          <w:rFonts w:ascii="宋体" w:hAnsi="宋体" w:eastAsia="宋体" w:cs="宋体"/>
          <w:color w:val="000000"/>
        </w:rPr>
        <w:t>根据上述研究结果，在东北虎豹国家公园内可以从哪些方面提高东北虎和东北豹的环境容纳量：</w:t>
      </w:r>
      <w:r>
        <w:rPr>
          <w:color w:val="000000"/>
        </w:rPr>
        <w:t>_____</w:t>
      </w:r>
      <w:r>
        <w:rPr>
          <w:rFonts w:ascii="宋体" w:hAnsi="宋体" w:eastAsia="宋体" w:cs="宋体"/>
          <w:color w:val="000000"/>
        </w:rPr>
        <w:t>（答出两点即可）。</w:t>
      </w:r>
    </w:p>
    <w:p w14:paraId="1244AEA3">
      <w:pPr>
        <w:spacing w:line="360" w:lineRule="auto"/>
        <w:jc w:val="left"/>
        <w:textAlignment w:val="center"/>
        <w:rPr>
          <w:color w:val="000000"/>
        </w:rPr>
      </w:pPr>
      <w:r>
        <w:rPr>
          <w:color w:val="000000"/>
        </w:rPr>
        <w:t xml:space="preserve">22. </w:t>
      </w:r>
      <w:r>
        <w:rPr>
          <w:rFonts w:ascii="宋体" w:hAnsi="宋体" w:eastAsia="宋体" w:cs="宋体"/>
          <w:color w:val="000000"/>
        </w:rPr>
        <w:t>为治理水体中对生物有毒害的镉污染，研究者构建了分泌信号肽</w:t>
      </w:r>
      <w:r>
        <w:rPr>
          <w:rFonts w:ascii="Times New Roman" w:hAnsi="Times New Roman" w:eastAsia="Times New Roman" w:cs="Times New Roman"/>
          <w:color w:val="000000"/>
        </w:rPr>
        <w:t>SP7</w:t>
      </w:r>
      <w:r>
        <w:rPr>
          <w:rFonts w:ascii="宋体" w:hAnsi="宋体" w:eastAsia="宋体" w:cs="宋体"/>
          <w:color w:val="000000"/>
        </w:rPr>
        <w:t>、镉离子结合蛋白</w:t>
      </w:r>
      <w:r>
        <w:rPr>
          <w:rFonts w:ascii="Times New Roman" w:hAnsi="Times New Roman" w:eastAsia="Times New Roman" w:cs="Times New Roman"/>
          <w:color w:val="000000"/>
        </w:rPr>
        <w:t>CADR</w:t>
      </w:r>
      <w:r>
        <w:rPr>
          <w:rFonts w:ascii="宋体" w:hAnsi="宋体" w:eastAsia="宋体" w:cs="宋体"/>
          <w:color w:val="000000"/>
        </w:rPr>
        <w:t>、定位于细胞壁的蛋白</w:t>
      </w:r>
      <w:r>
        <w:rPr>
          <w:rFonts w:ascii="Times New Roman" w:hAnsi="Times New Roman" w:eastAsia="Times New Roman" w:cs="Times New Roman"/>
          <w:color w:val="000000"/>
        </w:rPr>
        <w:t>GP1</w:t>
      </w:r>
      <w:r>
        <w:rPr>
          <w:rFonts w:ascii="宋体" w:hAnsi="宋体" w:eastAsia="宋体" w:cs="宋体"/>
          <w:color w:val="000000"/>
        </w:rPr>
        <w:t>和黄色荧光蛋白</w:t>
      </w:r>
      <w:r>
        <w:rPr>
          <w:rFonts w:ascii="Times New Roman" w:hAnsi="Times New Roman" w:eastAsia="Times New Roman" w:cs="Times New Roman"/>
          <w:color w:val="000000"/>
        </w:rPr>
        <w:t>YFP</w:t>
      </w:r>
      <w:r>
        <w:rPr>
          <w:rFonts w:ascii="宋体" w:hAnsi="宋体" w:eastAsia="宋体" w:cs="宋体"/>
          <w:color w:val="000000"/>
        </w:rPr>
        <w:t>编码序列融合表达的载体，转入单细胞衣藻，实现</w:t>
      </w:r>
      <w:r>
        <w:rPr>
          <w:rFonts w:ascii="Times New Roman" w:hAnsi="Times New Roman" w:eastAsia="Times New Roman" w:cs="Times New Roman"/>
          <w:color w:val="000000"/>
        </w:rPr>
        <w:t>CADR</w:t>
      </w:r>
      <w:r>
        <w:rPr>
          <w:rFonts w:ascii="宋体" w:hAnsi="宋体" w:eastAsia="宋体" w:cs="宋体"/>
          <w:color w:val="000000"/>
        </w:rPr>
        <w:t>大量合成、分泌并定位于细胞壁，以吸附水体中的镉离子。回答下列问题：</w:t>
      </w:r>
    </w:p>
    <w:p w14:paraId="5E39637C">
      <w:pPr>
        <w:spacing w:line="360" w:lineRule="auto"/>
        <w:jc w:val="left"/>
        <w:textAlignment w:val="center"/>
        <w:rPr>
          <w:color w:val="000000"/>
        </w:rPr>
      </w:pPr>
      <w:r>
        <w:rPr>
          <w:color w:val="000000"/>
        </w:rPr>
        <w:t>（1）</w:t>
      </w:r>
      <w:r>
        <w:rPr>
          <w:rFonts w:ascii="宋体" w:hAnsi="宋体" w:eastAsia="宋体" w:cs="宋体"/>
          <w:color w:val="000000"/>
        </w:rPr>
        <w:t>在</w:t>
      </w:r>
      <w:r>
        <w:rPr>
          <w:rFonts w:ascii="Times New Roman" w:hAnsi="Times New Roman" w:eastAsia="Times New Roman" w:cs="Times New Roman"/>
          <w:color w:val="000000"/>
        </w:rPr>
        <w:t>DNA</w:t>
      </w:r>
      <w:r>
        <w:rPr>
          <w:rFonts w:ascii="宋体" w:hAnsi="宋体" w:eastAsia="宋体" w:cs="宋体"/>
          <w:color w:val="000000"/>
        </w:rPr>
        <w:t>聚合酶、引物、模板</w:t>
      </w:r>
      <w:r>
        <w:rPr>
          <w:rFonts w:ascii="Times New Roman" w:hAnsi="Times New Roman" w:eastAsia="Times New Roman" w:cs="Times New Roman"/>
          <w:color w:val="000000"/>
        </w:rPr>
        <w:t>DNA</w:t>
      </w:r>
      <w:r>
        <w:rPr>
          <w:rFonts w:ascii="宋体" w:hAnsi="宋体" w:eastAsia="宋体" w:cs="宋体"/>
          <w:color w:val="000000"/>
        </w:rPr>
        <w:t>和脱氧核苷酸中，随着</w:t>
      </w:r>
      <w:r>
        <w:rPr>
          <w:rFonts w:ascii="Times New Roman" w:hAnsi="Times New Roman" w:eastAsia="Times New Roman" w:cs="Times New Roman"/>
          <w:color w:val="000000"/>
        </w:rPr>
        <w:t>PCR</w:t>
      </w:r>
      <w:r>
        <w:rPr>
          <w:rFonts w:ascii="宋体" w:hAnsi="宋体" w:eastAsia="宋体" w:cs="宋体"/>
          <w:color w:val="000000"/>
        </w:rPr>
        <w:t>反应进行，分子数量逐渐减少的是</w:t>
      </w:r>
      <w:r>
        <w:rPr>
          <w:color w:val="000000"/>
        </w:rPr>
        <w:t>_____</w:t>
      </w:r>
      <w:r>
        <w:rPr>
          <w:rFonts w:ascii="宋体" w:hAnsi="宋体" w:eastAsia="宋体" w:cs="宋体"/>
          <w:color w:val="000000"/>
        </w:rPr>
        <w:t>和</w:t>
      </w:r>
      <w:r>
        <w:rPr>
          <w:color w:val="000000"/>
        </w:rPr>
        <w:t>_____</w:t>
      </w:r>
      <w:r>
        <w:rPr>
          <w:rFonts w:ascii="宋体" w:hAnsi="宋体" w:eastAsia="宋体" w:cs="宋体"/>
          <w:color w:val="000000"/>
        </w:rPr>
        <w:t>。模板与引物在</w:t>
      </w:r>
      <w:r>
        <w:rPr>
          <w:rFonts w:ascii="Times New Roman" w:hAnsi="Times New Roman" w:eastAsia="Times New Roman" w:cs="Times New Roman"/>
          <w:color w:val="000000"/>
        </w:rPr>
        <w:t>PCR</w:t>
      </w:r>
      <w:r>
        <w:rPr>
          <w:rFonts w:ascii="宋体" w:hAnsi="宋体" w:eastAsia="宋体" w:cs="宋体"/>
          <w:color w:val="000000"/>
        </w:rPr>
        <w:t>反应的</w:t>
      </w:r>
      <w:r>
        <w:rPr>
          <w:color w:val="000000"/>
        </w:rPr>
        <w:t>_____</w:t>
      </w:r>
      <w:r>
        <w:rPr>
          <w:rFonts w:ascii="宋体" w:hAnsi="宋体" w:eastAsia="宋体" w:cs="宋体"/>
          <w:color w:val="000000"/>
        </w:rPr>
        <w:t>阶段开始结合。</w:t>
      </w:r>
      <w:r>
        <w:rPr>
          <w:rFonts w:ascii="Times New Roman" w:hAnsi="Times New Roman" w:eastAsia="Times New Roman" w:cs="Times New Roman"/>
          <w:color w:val="000000"/>
        </w:rPr>
        <w:t>PCR</w:t>
      </w:r>
      <w:r>
        <w:rPr>
          <w:rFonts w:ascii="宋体" w:hAnsi="宋体" w:eastAsia="宋体" w:cs="宋体"/>
          <w:color w:val="000000"/>
        </w:rPr>
        <w:t>中使用的</w:t>
      </w:r>
      <w:r>
        <w:rPr>
          <w:rFonts w:ascii="Times New Roman" w:hAnsi="Times New Roman" w:eastAsia="Times New Roman" w:cs="Times New Roman"/>
          <w:color w:val="000000"/>
        </w:rPr>
        <w:t>DNA</w:t>
      </w:r>
      <w:r>
        <w:rPr>
          <w:rFonts w:ascii="宋体" w:hAnsi="宋体" w:eastAsia="宋体" w:cs="宋体"/>
          <w:color w:val="000000"/>
        </w:rPr>
        <w:t>聚合酶需耐高温，其原因为</w:t>
      </w:r>
      <w:r>
        <w:rPr>
          <w:color w:val="000000"/>
        </w:rPr>
        <w:t>_____</w:t>
      </w:r>
      <w:r>
        <w:rPr>
          <w:rFonts w:ascii="宋体" w:hAnsi="宋体" w:eastAsia="宋体" w:cs="宋体"/>
          <w:color w:val="000000"/>
        </w:rPr>
        <w:t>。</w:t>
      </w:r>
    </w:p>
    <w:p w14:paraId="3FAE41D8">
      <w:pPr>
        <w:spacing w:line="360" w:lineRule="auto"/>
        <w:jc w:val="left"/>
        <w:textAlignment w:val="center"/>
        <w:rPr>
          <w:color w:val="000000"/>
        </w:rPr>
      </w:pPr>
      <w:r>
        <w:rPr>
          <w:color w:val="000000"/>
        </w:rPr>
        <w:t>（2）</w:t>
      </w:r>
      <w:r>
        <w:rPr>
          <w:rFonts w:ascii="宋体" w:hAnsi="宋体" w:eastAsia="宋体" w:cs="宋体"/>
          <w:color w:val="000000"/>
        </w:rPr>
        <w:t>载体中可用的酶切位点信息和拟构建载体的部分结构如图</w:t>
      </w:r>
      <w:r>
        <w:rPr>
          <w:rFonts w:ascii="Times New Roman" w:hAnsi="Times New Roman" w:eastAsia="Times New Roman" w:cs="Times New Roman"/>
          <w:color w:val="000000"/>
        </w:rPr>
        <w:t>1</w:t>
      </w:r>
      <w:r>
        <w:rPr>
          <w:rFonts w:ascii="宋体" w:hAnsi="宋体" w:eastAsia="宋体" w:cs="宋体"/>
          <w:color w:val="000000"/>
        </w:rPr>
        <w:t>所示。在将</w:t>
      </w:r>
      <w:r>
        <w:rPr>
          <w:rFonts w:ascii="Times New Roman" w:hAnsi="Times New Roman" w:eastAsia="Times New Roman" w:cs="Times New Roman"/>
          <w:color w:val="000000"/>
        </w:rPr>
        <w:t>CADR</w:t>
      </w:r>
      <w:r>
        <w:rPr>
          <w:rFonts w:ascii="宋体" w:hAnsi="宋体" w:eastAsia="宋体" w:cs="宋体"/>
          <w:color w:val="000000"/>
        </w:rPr>
        <w:t>、</w:t>
      </w:r>
      <w:r>
        <w:rPr>
          <w:rFonts w:ascii="Times New Roman" w:hAnsi="Times New Roman" w:eastAsia="Times New Roman" w:cs="Times New Roman"/>
          <w:color w:val="000000"/>
        </w:rPr>
        <w:t>GP1</w:t>
      </w:r>
      <w:r>
        <w:rPr>
          <w:rFonts w:ascii="宋体" w:hAnsi="宋体" w:eastAsia="宋体" w:cs="宋体"/>
          <w:color w:val="000000"/>
        </w:rPr>
        <w:t>和</w:t>
      </w:r>
      <w:r>
        <w:rPr>
          <w:rFonts w:ascii="Times New Roman" w:hAnsi="Times New Roman" w:eastAsia="Times New Roman" w:cs="Times New Roman"/>
          <w:color w:val="000000"/>
        </w:rPr>
        <w:t>YFP</w:t>
      </w:r>
      <w:r>
        <w:rPr>
          <w:rFonts w:ascii="宋体" w:hAnsi="宋体" w:eastAsia="宋体" w:cs="宋体"/>
          <w:color w:val="000000"/>
        </w:rPr>
        <w:t>基因逐个构建到载体时，为避免错误连接，需向以上三个基因的两端分别添加限制酶识别序列，其中</w:t>
      </w:r>
      <w:r>
        <w:rPr>
          <w:rFonts w:ascii="Times New Roman" w:hAnsi="Times New Roman" w:eastAsia="Times New Roman" w:cs="Times New Roman"/>
          <w:color w:val="000000"/>
        </w:rPr>
        <w:t>GPl</w:t>
      </w:r>
      <w:r>
        <w:rPr>
          <w:rFonts w:ascii="宋体" w:hAnsi="宋体" w:eastAsia="宋体" w:cs="宋体"/>
          <w:color w:val="000000"/>
        </w:rPr>
        <w:t>两端应添加</w:t>
      </w:r>
      <w:r>
        <w:rPr>
          <w:color w:val="000000"/>
        </w:rPr>
        <w:t>_____</w:t>
      </w:r>
      <w:r>
        <w:rPr>
          <w:rFonts w:ascii="宋体" w:hAnsi="宋体" w:eastAsia="宋体" w:cs="宋体"/>
          <w:color w:val="000000"/>
        </w:rPr>
        <w:t>（填两种限制酶）的识别序列。用</w:t>
      </w:r>
      <w:r>
        <w:rPr>
          <w:rFonts w:ascii="Times New Roman" w:hAnsi="Times New Roman" w:eastAsia="Times New Roman" w:cs="Times New Roman"/>
          <w:color w:val="000000"/>
        </w:rPr>
        <w:t>DNA</w:t>
      </w:r>
      <w:r>
        <w:rPr>
          <w:rFonts w:ascii="宋体" w:hAnsi="宋体" w:eastAsia="宋体" w:cs="宋体"/>
          <w:color w:val="000000"/>
        </w:rPr>
        <w:t>连接酶连接时，可催化载体和目的基因之间形成</w:t>
      </w:r>
      <w:r>
        <w:rPr>
          <w:color w:val="000000"/>
        </w:rPr>
        <w:t>_____</w:t>
      </w:r>
      <w:r>
        <w:rPr>
          <w:rFonts w:ascii="宋体" w:hAnsi="宋体" w:eastAsia="宋体" w:cs="宋体"/>
          <w:color w:val="000000"/>
        </w:rPr>
        <w:t>键。</w:t>
      </w:r>
    </w:p>
    <w:p w14:paraId="0B2B767D">
      <w:pPr>
        <w:spacing w:line="360" w:lineRule="auto"/>
        <w:jc w:val="left"/>
        <w:textAlignment w:val="center"/>
        <w:rPr>
          <w:color w:val="000000"/>
        </w:rPr>
      </w:pPr>
      <w:r>
        <w:rPr>
          <w:color w:val="000000"/>
        </w:rPr>
        <w:drawing>
          <wp:inline distT="0" distB="0" distL="114300" distR="114300">
            <wp:extent cx="3038475" cy="2762250"/>
            <wp:effectExtent l="0" t="0" r="9525" b="11430"/>
            <wp:docPr id="100019" name="图片 100019" descr="学科网(www.zxxk.com)--教育资源门户，提供试卷、教案、课件、论文、素材以及各类教学资源下载，还有大量而丰富的教学相关资讯！ Urchcj/yLzrNAx1ODbqM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Urchcj/yLzrNAx1ODbqMbQ=="/>
                    <pic:cNvPicPr>
                      <a:picLocks noChangeAspect="1"/>
                    </pic:cNvPicPr>
                  </pic:nvPicPr>
                  <pic:blipFill>
                    <a:blip r:embed="rId17"/>
                    <a:stretch>
                      <a:fillRect/>
                    </a:stretch>
                  </pic:blipFill>
                  <pic:spPr>
                    <a:xfrm>
                      <a:off x="0" y="0"/>
                      <a:ext cx="3038475" cy="2762250"/>
                    </a:xfrm>
                    <a:prstGeom prst="rect">
                      <a:avLst/>
                    </a:prstGeom>
                  </pic:spPr>
                </pic:pic>
              </a:graphicData>
            </a:graphic>
          </wp:inline>
        </w:drawing>
      </w:r>
    </w:p>
    <w:p w14:paraId="78D365AD">
      <w:pPr>
        <w:spacing w:line="360" w:lineRule="auto"/>
        <w:jc w:val="left"/>
        <w:textAlignment w:val="center"/>
        <w:rPr>
          <w:color w:val="000000"/>
        </w:rPr>
      </w:pPr>
      <w:r>
        <w:rPr>
          <w:color w:val="000000"/>
        </w:rPr>
        <w:t>（3）</w:t>
      </w:r>
      <w:r>
        <w:rPr>
          <w:rFonts w:ascii="宋体" w:hAnsi="宋体" w:eastAsia="宋体" w:cs="宋体"/>
          <w:color w:val="000000"/>
        </w:rPr>
        <w:t>若在荧光显微镜下观察到转基因衣藻表现为</w:t>
      </w:r>
      <w:r>
        <w:rPr>
          <w:color w:val="000000"/>
        </w:rPr>
        <w:t>_____</w:t>
      </w:r>
      <w:r>
        <w:rPr>
          <w:rFonts w:ascii="宋体" w:hAnsi="宋体" w:eastAsia="宋体" w:cs="宋体"/>
          <w:color w:val="000000"/>
        </w:rPr>
        <w:t>，初步表明融合蛋白表达成功。将转基因衣藻和野生型衣藻置于含镉离子的培养液中培养一段时间后，若转基因衣藻细胞壁比野生型衣藻细胞壁的镉离子含量</w:t>
      </w:r>
      <w:r>
        <w:rPr>
          <w:color w:val="000000"/>
        </w:rPr>
        <w:t>_____</w:t>
      </w:r>
      <w:r>
        <w:rPr>
          <w:rFonts w:ascii="宋体" w:hAnsi="宋体" w:eastAsia="宋体" w:cs="宋体"/>
          <w:color w:val="000000"/>
        </w:rPr>
        <w:t>，则表明融合蛋白能结合镉离子。</w:t>
      </w:r>
    </w:p>
    <w:p w14:paraId="53448C4A">
      <w:pPr>
        <w:spacing w:line="360" w:lineRule="auto"/>
        <w:jc w:val="left"/>
        <w:textAlignment w:val="center"/>
        <w:rPr>
          <w:color w:val="000000"/>
        </w:rPr>
      </w:pPr>
      <w:r>
        <w:rPr>
          <w:color w:val="000000"/>
        </w:rPr>
        <w:t>（4）</w:t>
      </w:r>
      <w:r>
        <w:rPr>
          <w:rFonts w:ascii="宋体" w:hAnsi="宋体" w:eastAsia="宋体" w:cs="宋体"/>
          <w:color w:val="000000"/>
        </w:rPr>
        <w:t>将转基因衣藻和野生型衣藻在不同镉离子浓度的培养液中培养</w:t>
      </w:r>
      <w:r>
        <w:rPr>
          <w:rFonts w:ascii="Times New Roman" w:hAnsi="Times New Roman" w:eastAsia="Times New Roman" w:cs="Times New Roman"/>
          <w:color w:val="000000"/>
        </w:rPr>
        <w:t>6</w:t>
      </w:r>
      <w:r>
        <w:rPr>
          <w:rFonts w:ascii="宋体" w:hAnsi="宋体" w:eastAsia="宋体" w:cs="宋体"/>
          <w:color w:val="000000"/>
        </w:rPr>
        <w:t>天后，检测细胞密度，结果见图</w:t>
      </w:r>
      <w:r>
        <w:rPr>
          <w:rFonts w:ascii="Times New Roman" w:hAnsi="Times New Roman" w:eastAsia="Times New Roman" w:cs="Times New Roman"/>
          <w:color w:val="000000"/>
        </w:rPr>
        <w:t>2</w:t>
      </w:r>
      <w:r>
        <w:rPr>
          <w:rFonts w:ascii="宋体" w:hAnsi="宋体" w:eastAsia="宋体" w:cs="宋体"/>
          <w:color w:val="000000"/>
        </w:rPr>
        <w:t>。转基因衣藻在含有不同浓度镉离子的培养液中生长均优于野生型衣藻的原因可能是</w:t>
      </w:r>
      <w:r>
        <w:rPr>
          <w:color w:val="000000"/>
        </w:rPr>
        <w:t>_____</w:t>
      </w:r>
      <w:r>
        <w:rPr>
          <w:rFonts w:ascii="宋体" w:hAnsi="宋体" w:eastAsia="宋体" w:cs="宋体"/>
          <w:color w:val="000000"/>
        </w:rPr>
        <w:t>。</w:t>
      </w:r>
      <w:r>
        <w:rPr>
          <w:rFonts w:ascii="Times New Roman" w:hAnsi="Times New Roman" w:eastAsia="Times New Roman" w:cs="Times New Roman"/>
          <w:color w:val="000000"/>
        </w:rPr>
        <w:t>240μmol·L</w:t>
      </w:r>
      <w:r>
        <w:rPr>
          <w:color w:val="000000"/>
          <w:vertAlign w:val="superscript"/>
        </w:rPr>
        <w:t>-1</w:t>
      </w:r>
      <w:r>
        <w:rPr>
          <w:rFonts w:ascii="宋体" w:hAnsi="宋体" w:eastAsia="宋体" w:cs="宋体"/>
          <w:color w:val="000000"/>
        </w:rPr>
        <w:t>镉离子浓度下，转基因衣藻和野生型衣藻生长均被明显抑制的原因可能是</w:t>
      </w:r>
      <w:r>
        <w:rPr>
          <w:color w:val="000000"/>
        </w:rPr>
        <w:t>_____</w:t>
      </w:r>
      <w:r>
        <w:rPr>
          <w:rFonts w:ascii="宋体" w:hAnsi="宋体" w:eastAsia="宋体" w:cs="宋体"/>
          <w:color w:val="000000"/>
        </w:rPr>
        <w:t>。</w:t>
      </w:r>
    </w:p>
    <w:p w14:paraId="6749D47B">
      <w:pPr>
        <w:spacing w:line="360" w:lineRule="auto"/>
        <w:jc w:val="left"/>
        <w:textAlignment w:val="center"/>
        <w:rPr>
          <w:color w:val="000000"/>
        </w:rPr>
      </w:pPr>
      <w:r>
        <w:rPr>
          <w:color w:val="000000"/>
        </w:rPr>
        <w:drawing>
          <wp:inline distT="0" distB="0" distL="114300" distR="114300">
            <wp:extent cx="3324225" cy="2133600"/>
            <wp:effectExtent l="0" t="0" r="13335" b="0"/>
            <wp:docPr id="100021" name="图片 100021" descr="学科网(www.zxxk.com)--教育资源门户，提供试卷、教案、课件、论文、素材以及各类教学资源下载，还有大量而丰富的教学相关资讯！ Urchcj/yLzrNAx1ODbqM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Urchcj/yLzrNAx1ODbqMbQ=="/>
                    <pic:cNvPicPr>
                      <a:picLocks noChangeAspect="1"/>
                    </pic:cNvPicPr>
                  </pic:nvPicPr>
                  <pic:blipFill>
                    <a:blip r:embed="rId18"/>
                    <a:stretch>
                      <a:fillRect/>
                    </a:stretch>
                  </pic:blipFill>
                  <pic:spPr>
                    <a:xfrm>
                      <a:off x="0" y="0"/>
                      <a:ext cx="3324225" cy="2133600"/>
                    </a:xfrm>
                    <a:prstGeom prst="rect">
                      <a:avLst/>
                    </a:prstGeom>
                  </pic:spPr>
                </pic:pic>
              </a:graphicData>
            </a:graphic>
          </wp:inline>
        </w:drawing>
      </w:r>
    </w:p>
    <w:p w14:paraId="05D9A5E4">
      <w:pPr>
        <w:spacing w:line="360" w:lineRule="auto"/>
        <w:jc w:val="left"/>
        <w:textAlignment w:val="center"/>
        <w:rPr>
          <w:color w:val="000000"/>
        </w:rPr>
      </w:pPr>
      <w:r>
        <w:rPr>
          <w:rFonts w:ascii="宋体" w:hAnsi="宋体" w:eastAsia="宋体" w:cs="宋体"/>
          <w:color w:val="000000"/>
        </w:rPr>
        <w:t>注：镉离子对渗透压的影响忽略不计</w:t>
      </w:r>
    </w:p>
    <w:p w14:paraId="45D065C9">
      <w:pPr>
        <w:spacing w:line="360" w:lineRule="auto"/>
        <w:jc w:val="left"/>
        <w:textAlignment w:val="center"/>
        <w:rPr>
          <w:color w:val="000000"/>
        </w:rPr>
      </w:pPr>
      <w:r>
        <w:rPr>
          <w:color w:val="000000"/>
        </w:rPr>
        <w:t>（5）</w:t>
      </w:r>
      <w:r>
        <w:rPr>
          <w:rFonts w:ascii="宋体" w:hAnsi="宋体" w:eastAsia="宋体" w:cs="宋体"/>
          <w:color w:val="000000"/>
        </w:rPr>
        <w:t>转基因衣藻可用于水体镉污染治理，与施加化学药物法相比，能体现出其环境治理优势的两个特性是</w:t>
      </w:r>
      <w:r>
        <w:rPr>
          <w:color w:val="000000"/>
        </w:rPr>
        <w:t>_____</w:t>
      </w:r>
      <w:r>
        <w:rPr>
          <w:rFonts w:ascii="宋体" w:hAnsi="宋体" w:eastAsia="宋体" w:cs="宋体"/>
          <w:color w:val="000000"/>
        </w:rPr>
        <w:t>和</w:t>
      </w:r>
      <w:r>
        <w:rPr>
          <w:color w:val="000000"/>
        </w:rPr>
        <w:t>_____</w:t>
      </w:r>
      <w:r>
        <w:rPr>
          <w:rFonts w:ascii="宋体" w:hAnsi="宋体" w:eastAsia="宋体" w:cs="宋体"/>
          <w:color w:val="000000"/>
        </w:rPr>
        <w:t>。（填标号）</w:t>
      </w:r>
    </w:p>
    <w:p w14:paraId="01383E2D">
      <w:pPr>
        <w:spacing w:line="360" w:lineRule="auto"/>
        <w:jc w:val="left"/>
        <w:textAlignment w:val="center"/>
        <w:rPr>
          <w:color w:val="000000"/>
        </w:rPr>
      </w:pPr>
      <w:r>
        <w:rPr>
          <w:rFonts w:ascii="宋体" w:hAnsi="宋体" w:eastAsia="宋体" w:cs="宋体"/>
          <w:color w:val="000000"/>
        </w:rPr>
        <w:t>①衣藻作为生物材料在水体中可自我繁殖②衣藻生长速率受镉离子浓度影响③衣藻可吸收水体中能引起富营养化的物质④衣藻吸附的镉可沿食物链传递</w:t>
      </w:r>
    </w:p>
    <w:p w14:paraId="44B03B78">
      <w:pPr>
        <w:spacing w:line="360" w:lineRule="auto"/>
        <w:jc w:val="left"/>
        <w:textAlignment w:val="center"/>
        <w:rPr>
          <w:color w:val="000000"/>
        </w:rPr>
      </w:pPr>
      <w:r>
        <w:rPr>
          <w:color w:val="000000"/>
        </w:rPr>
        <w:t xml:space="preserve">23. </w:t>
      </w:r>
      <w:r>
        <w:rPr>
          <w:rFonts w:ascii="Times New Roman" w:hAnsi="Times New Roman" w:eastAsia="Times New Roman" w:cs="Times New Roman"/>
          <w:color w:val="000000"/>
        </w:rPr>
        <w:t>T-DNA</w:t>
      </w:r>
      <w:r>
        <w:rPr>
          <w:rFonts w:ascii="宋体" w:hAnsi="宋体" w:eastAsia="宋体" w:cs="宋体"/>
          <w:color w:val="000000"/>
        </w:rPr>
        <w:t>插入失活是研究植物基因功能的常用方法，研究者将带有卡那霉素抗性基因的</w:t>
      </w:r>
      <w:r>
        <w:rPr>
          <w:rFonts w:ascii="Times New Roman" w:hAnsi="Times New Roman" w:eastAsia="Times New Roman" w:cs="Times New Roman"/>
          <w:color w:val="000000"/>
        </w:rPr>
        <w:t>T-DNA</w:t>
      </w:r>
      <w:r>
        <w:rPr>
          <w:rFonts w:ascii="宋体" w:hAnsi="宋体" w:eastAsia="宋体" w:cs="宋体"/>
          <w:color w:val="000000"/>
        </w:rPr>
        <w:t>插入拟南芥</w:t>
      </w:r>
      <w:r>
        <w:rPr>
          <w:rFonts w:ascii="Times New Roman" w:hAnsi="Times New Roman" w:eastAsia="Times New Roman" w:cs="Times New Roman"/>
          <w:color w:val="000000"/>
        </w:rPr>
        <w:t>2</w:t>
      </w:r>
      <w:r>
        <w:rPr>
          <w:rFonts w:ascii="宋体" w:hAnsi="宋体" w:eastAsia="宋体" w:cs="宋体"/>
          <w:color w:val="000000"/>
        </w:rPr>
        <w:t>号染色体的</w:t>
      </w:r>
      <w:r>
        <w:rPr>
          <w:rFonts w:ascii="Times New Roman" w:hAnsi="Times New Roman" w:eastAsia="Times New Roman" w:cs="Times New Roman"/>
          <w:color w:val="000000"/>
        </w:rPr>
        <w:t>A</w:t>
      </w:r>
      <w:r>
        <w:rPr>
          <w:rFonts w:ascii="宋体" w:hAnsi="宋体" w:eastAsia="宋体" w:cs="宋体"/>
          <w:color w:val="000000"/>
        </w:rPr>
        <w:t>基因内，使其突变为丧失功能的</w:t>
      </w:r>
      <w:r>
        <w:rPr>
          <w:rFonts w:ascii="Times New Roman" w:hAnsi="Times New Roman" w:eastAsia="Times New Roman" w:cs="Times New Roman"/>
          <w:color w:val="000000"/>
        </w:rPr>
        <w:t>a</w:t>
      </w:r>
      <w:r>
        <w:rPr>
          <w:rFonts w:ascii="宋体" w:hAnsi="宋体" w:eastAsia="宋体" w:cs="宋体"/>
          <w:color w:val="000000"/>
        </w:rPr>
        <w:t>基因，花粉中</w:t>
      </w:r>
      <w:r>
        <w:rPr>
          <w:rFonts w:ascii="Times New Roman" w:hAnsi="Times New Roman" w:eastAsia="Times New Roman" w:cs="Times New Roman"/>
          <w:color w:val="000000"/>
        </w:rPr>
        <w:t>A</w:t>
      </w:r>
      <w:r>
        <w:rPr>
          <w:rFonts w:ascii="宋体" w:hAnsi="宋体" w:eastAsia="宋体" w:cs="宋体"/>
          <w:color w:val="000000"/>
        </w:rPr>
        <w:t>基因功能的缺失会造成其不育。回答下列问题：</w:t>
      </w:r>
    </w:p>
    <w:p w14:paraId="67D18440">
      <w:pPr>
        <w:spacing w:line="360" w:lineRule="auto"/>
        <w:jc w:val="left"/>
        <w:textAlignment w:val="center"/>
        <w:rPr>
          <w:color w:val="000000"/>
        </w:rPr>
      </w:pPr>
      <w:r>
        <w:rPr>
          <w:color w:val="000000"/>
        </w:rPr>
        <w:t>（1）</w:t>
      </w:r>
      <w:r>
        <w:rPr>
          <w:rFonts w:ascii="宋体" w:hAnsi="宋体" w:eastAsia="宋体" w:cs="宋体"/>
          <w:color w:val="000000"/>
        </w:rPr>
        <w:t>基因内碱基的增添、缺失或</w:t>
      </w:r>
      <w:r>
        <w:rPr>
          <w:color w:val="000000"/>
        </w:rPr>
        <w:t>_____</w:t>
      </w:r>
      <w:r>
        <w:rPr>
          <w:rFonts w:ascii="宋体" w:hAnsi="宋体" w:eastAsia="宋体" w:cs="宋体"/>
          <w:color w:val="000000"/>
        </w:rPr>
        <w:t>都可导致基因突变。</w:t>
      </w:r>
    </w:p>
    <w:p w14:paraId="2C4066AB">
      <w:pPr>
        <w:spacing w:line="360" w:lineRule="auto"/>
        <w:jc w:val="left"/>
        <w:textAlignment w:val="center"/>
        <w:rPr>
          <w:color w:val="000000"/>
        </w:rPr>
      </w:pPr>
      <w:r>
        <w:rPr>
          <w:color w:val="000000"/>
        </w:rPr>
        <w:t>（2）</w:t>
      </w:r>
      <w:r>
        <w:rPr>
          <w:rFonts w:ascii="宋体" w:hAnsi="宋体" w:eastAsia="宋体" w:cs="宋体"/>
          <w:color w:val="000000"/>
        </w:rPr>
        <w:t>以</w:t>
      </w:r>
      <w:r>
        <w:rPr>
          <w:rFonts w:ascii="Times New Roman" w:hAnsi="Times New Roman" w:eastAsia="Times New Roman" w:cs="Times New Roman"/>
          <w:color w:val="000000"/>
        </w:rPr>
        <w:t>Aa</w:t>
      </w:r>
      <w:r>
        <w:rPr>
          <w:rFonts w:ascii="宋体" w:hAnsi="宋体" w:eastAsia="宋体" w:cs="宋体"/>
          <w:color w:val="000000"/>
        </w:rPr>
        <w:t>植株为</w:t>
      </w:r>
      <w:r>
        <w:rPr>
          <w:color w:val="000000"/>
        </w:rPr>
        <w:t>_____</w:t>
      </w:r>
      <w:r>
        <w:rPr>
          <w:rFonts w:ascii="宋体" w:hAnsi="宋体" w:eastAsia="宋体" w:cs="宋体"/>
          <w:color w:val="000000"/>
        </w:rPr>
        <w:t>（填“父本”或“母本”）与野生型拟南芥杂交，</w:t>
      </w:r>
      <w:r>
        <w:rPr>
          <w:rFonts w:ascii="Times New Roman" w:hAnsi="Times New Roman" w:eastAsia="Times New Roman" w:cs="Times New Roman"/>
          <w:color w:val="000000"/>
        </w:rPr>
        <w:t>F</w:t>
      </w:r>
      <w:r>
        <w:rPr>
          <w:color w:val="000000"/>
          <w:vertAlign w:val="subscript"/>
        </w:rPr>
        <w:t>1</w:t>
      </w:r>
      <w:r>
        <w:rPr>
          <w:rFonts w:ascii="宋体" w:hAnsi="宋体" w:eastAsia="宋体" w:cs="宋体"/>
          <w:color w:val="000000"/>
        </w:rPr>
        <w:t>中卡那霉素抗性植株的占比为</w:t>
      </w:r>
      <w:r>
        <w:rPr>
          <w:rFonts w:ascii="Times New Roman" w:hAnsi="Times New Roman" w:eastAsia="Times New Roman" w:cs="Times New Roman"/>
          <w:color w:val="000000"/>
        </w:rPr>
        <w:t>0</w:t>
      </w:r>
      <w:r>
        <w:rPr>
          <w:rFonts w:ascii="宋体" w:hAnsi="宋体" w:eastAsia="宋体" w:cs="宋体"/>
          <w:color w:val="000000"/>
        </w:rPr>
        <w:t>，其反交的</w:t>
      </w:r>
      <w:r>
        <w:rPr>
          <w:rFonts w:ascii="Times New Roman" w:hAnsi="Times New Roman" w:eastAsia="Times New Roman" w:cs="Times New Roman"/>
          <w:color w:val="000000"/>
        </w:rPr>
        <w:t>F</w:t>
      </w:r>
      <w:r>
        <w:rPr>
          <w:color w:val="000000"/>
          <w:vertAlign w:val="subscript"/>
        </w:rPr>
        <w:t>1</w:t>
      </w:r>
      <w:r>
        <w:rPr>
          <w:rFonts w:ascii="宋体" w:hAnsi="宋体" w:eastAsia="宋体" w:cs="宋体"/>
          <w:color w:val="000000"/>
        </w:rPr>
        <w:t>中卡那霉素抗性植株的占比为</w:t>
      </w:r>
      <w:r>
        <w:rPr>
          <w:color w:val="000000"/>
        </w:rPr>
        <w:t>_____</w:t>
      </w:r>
      <w:r>
        <w:rPr>
          <w:rFonts w:ascii="宋体" w:hAnsi="宋体" w:eastAsia="宋体" w:cs="宋体"/>
          <w:color w:val="000000"/>
        </w:rPr>
        <w:t>。</w:t>
      </w:r>
    </w:p>
    <w:p w14:paraId="36E2B2EB">
      <w:pPr>
        <w:spacing w:line="360" w:lineRule="auto"/>
        <w:jc w:val="left"/>
        <w:textAlignment w:val="center"/>
        <w:rPr>
          <w:color w:val="000000"/>
        </w:rPr>
      </w:pPr>
      <w:r>
        <w:rPr>
          <w:color w:val="000000"/>
        </w:rPr>
        <w:t>（3）</w:t>
      </w:r>
      <w:r>
        <w:rPr>
          <w:rFonts w:ascii="宋体" w:hAnsi="宋体" w:eastAsia="宋体" w:cs="宋体"/>
          <w:color w:val="000000"/>
        </w:rPr>
        <w:t>为进一步验证基因</w:t>
      </w:r>
      <w:r>
        <w:rPr>
          <w:rFonts w:ascii="Times New Roman" w:hAnsi="Times New Roman" w:eastAsia="Times New Roman" w:cs="Times New Roman"/>
          <w:color w:val="000000"/>
        </w:rPr>
        <w:t>A</w:t>
      </w:r>
      <w:r>
        <w:rPr>
          <w:rFonts w:ascii="宋体" w:hAnsi="宋体" w:eastAsia="宋体" w:cs="宋体"/>
          <w:color w:val="000000"/>
        </w:rPr>
        <w:t>的功能，将另一个</w:t>
      </w:r>
      <w:r>
        <w:rPr>
          <w:rFonts w:ascii="Times New Roman" w:hAnsi="Times New Roman" w:eastAsia="Times New Roman" w:cs="Times New Roman"/>
          <w:color w:val="000000"/>
        </w:rPr>
        <w:t>A</w:t>
      </w:r>
      <w:r>
        <w:rPr>
          <w:rFonts w:ascii="宋体" w:hAnsi="宋体" w:eastAsia="宋体" w:cs="宋体"/>
          <w:color w:val="000000"/>
        </w:rPr>
        <w:t>基因插入</w:t>
      </w:r>
      <w:r>
        <w:rPr>
          <w:rFonts w:ascii="Times New Roman" w:hAnsi="Times New Roman" w:eastAsia="Times New Roman" w:cs="Times New Roman"/>
          <w:color w:val="000000"/>
        </w:rPr>
        <w:t>Aa</w:t>
      </w:r>
      <w:r>
        <w:rPr>
          <w:rFonts w:ascii="宋体" w:hAnsi="宋体" w:eastAsia="宋体" w:cs="宋体"/>
          <w:color w:val="000000"/>
        </w:rPr>
        <w:t>植株的</w:t>
      </w:r>
      <w:r>
        <w:rPr>
          <w:rFonts w:ascii="Times New Roman" w:hAnsi="Times New Roman" w:eastAsia="Times New Roman" w:cs="Times New Roman"/>
          <w:color w:val="000000"/>
        </w:rPr>
        <w:t>3</w:t>
      </w:r>
      <w:r>
        <w:rPr>
          <w:rFonts w:ascii="宋体" w:hAnsi="宋体" w:eastAsia="宋体" w:cs="宋体"/>
          <w:color w:val="000000"/>
        </w:rPr>
        <w:t>号染色体。仅考虑基因</w:t>
      </w:r>
      <w:r>
        <w:rPr>
          <w:rFonts w:ascii="Times New Roman" w:hAnsi="Times New Roman" w:eastAsia="Times New Roman" w:cs="Times New Roman"/>
          <w:color w:val="000000"/>
        </w:rPr>
        <w:t>A</w:t>
      </w:r>
      <w:r>
        <w:rPr>
          <w:rFonts w:ascii="宋体" w:hAnsi="宋体" w:eastAsia="宋体" w:cs="宋体"/>
          <w:color w:val="000000"/>
        </w:rPr>
        <w:t>和</w:t>
      </w:r>
      <w:r>
        <w:rPr>
          <w:rFonts w:ascii="Times New Roman" w:hAnsi="Times New Roman" w:eastAsia="Times New Roman" w:cs="Times New Roman"/>
          <w:color w:val="000000"/>
        </w:rPr>
        <w:t>a</w:t>
      </w:r>
      <w:r>
        <w:rPr>
          <w:rFonts w:ascii="宋体" w:hAnsi="宋体" w:eastAsia="宋体" w:cs="宋体"/>
          <w:color w:val="000000"/>
        </w:rPr>
        <w:t>，该植株会产生</w:t>
      </w:r>
      <w:r>
        <w:rPr>
          <w:color w:val="000000"/>
        </w:rPr>
        <w:t>_____</w:t>
      </w:r>
      <w:r>
        <w:rPr>
          <w:rFonts w:ascii="宋体" w:hAnsi="宋体" w:eastAsia="宋体" w:cs="宋体"/>
          <w:color w:val="000000"/>
        </w:rPr>
        <w:t>种基因型的可育花粉，其中具有</w:t>
      </w:r>
      <w:r>
        <w:rPr>
          <w:rFonts w:ascii="Times New Roman" w:hAnsi="Times New Roman" w:eastAsia="Times New Roman" w:cs="Times New Roman"/>
          <w:color w:val="000000"/>
        </w:rPr>
        <w:t>a</w:t>
      </w:r>
      <w:r>
        <w:rPr>
          <w:rFonts w:ascii="宋体" w:hAnsi="宋体" w:eastAsia="宋体" w:cs="宋体"/>
          <w:color w:val="000000"/>
        </w:rPr>
        <w:t>基因的花粉占比为</w:t>
      </w:r>
      <w:r>
        <w:rPr>
          <w:color w:val="000000"/>
        </w:rPr>
        <w:t>_____</w:t>
      </w:r>
      <w:r>
        <w:rPr>
          <w:rFonts w:ascii="宋体" w:hAnsi="宋体" w:eastAsia="宋体" w:cs="宋体"/>
          <w:color w:val="000000"/>
        </w:rPr>
        <w:t>。该植株自交得到</w:t>
      </w:r>
      <w:r>
        <w:rPr>
          <w:rFonts w:ascii="Times New Roman" w:hAnsi="Times New Roman" w:eastAsia="Times New Roman" w:cs="Times New Roman"/>
          <w:color w:val="000000"/>
        </w:rPr>
        <w:t>F</w:t>
      </w:r>
      <w:r>
        <w:rPr>
          <w:color w:val="000000"/>
          <w:vertAlign w:val="subscript"/>
        </w:rPr>
        <w:t>1．</w:t>
      </w:r>
      <w:r>
        <w:rPr>
          <w:rFonts w:ascii="宋体" w:hAnsi="宋体" w:eastAsia="宋体" w:cs="宋体"/>
          <w:color w:val="000000"/>
        </w:rPr>
        <w:t>利用图</w:t>
      </w:r>
      <w:r>
        <w:rPr>
          <w:rFonts w:ascii="Times New Roman" w:hAnsi="Times New Roman" w:eastAsia="Times New Roman" w:cs="Times New Roman"/>
          <w:color w:val="000000"/>
        </w:rPr>
        <w:t>1</w:t>
      </w:r>
      <w:r>
        <w:rPr>
          <w:rFonts w:ascii="宋体" w:hAnsi="宋体" w:eastAsia="宋体" w:cs="宋体"/>
          <w:color w:val="000000"/>
        </w:rPr>
        <w:t>所示引物</w:t>
      </w:r>
      <w:r>
        <w:rPr>
          <w:rFonts w:ascii="Times New Roman" w:hAnsi="Times New Roman" w:eastAsia="Times New Roman" w:cs="Times New Roman"/>
          <w:color w:val="000000"/>
        </w:rPr>
        <w:t>P1</w:t>
      </w:r>
      <w:r>
        <w:rPr>
          <w:rFonts w:ascii="宋体" w:hAnsi="宋体" w:eastAsia="宋体" w:cs="宋体"/>
          <w:color w:val="000000"/>
        </w:rPr>
        <w:t>和</w:t>
      </w:r>
      <w:r>
        <w:rPr>
          <w:rFonts w:ascii="Times New Roman" w:hAnsi="Times New Roman" w:eastAsia="Times New Roman" w:cs="Times New Roman"/>
          <w:color w:val="000000"/>
        </w:rPr>
        <w:t>P2</w:t>
      </w:r>
      <w:r>
        <w:rPr>
          <w:rFonts w:ascii="宋体" w:hAnsi="宋体" w:eastAsia="宋体" w:cs="宋体"/>
          <w:color w:val="000000"/>
        </w:rPr>
        <w:t>、</w:t>
      </w:r>
      <w:r>
        <w:rPr>
          <w:rFonts w:ascii="Times New Roman" w:hAnsi="Times New Roman" w:eastAsia="Times New Roman" w:cs="Times New Roman"/>
          <w:color w:val="000000"/>
        </w:rPr>
        <w:t>P1</w:t>
      </w:r>
      <w:r>
        <w:rPr>
          <w:rFonts w:ascii="宋体" w:hAnsi="宋体" w:eastAsia="宋体" w:cs="宋体"/>
          <w:color w:val="000000"/>
        </w:rPr>
        <w:t>和</w:t>
      </w:r>
      <w:r>
        <w:rPr>
          <w:rFonts w:ascii="Times New Roman" w:hAnsi="Times New Roman" w:eastAsia="Times New Roman" w:cs="Times New Roman"/>
          <w:color w:val="000000"/>
        </w:rPr>
        <w:t>P3</w:t>
      </w:r>
      <w:r>
        <w:rPr>
          <w:rFonts w:ascii="宋体" w:hAnsi="宋体" w:eastAsia="宋体" w:cs="宋体"/>
          <w:color w:val="000000"/>
        </w:rPr>
        <w:t>分别对</w:t>
      </w:r>
      <w:r>
        <w:rPr>
          <w:rFonts w:ascii="Times New Roman" w:hAnsi="Times New Roman" w:eastAsia="Times New Roman" w:cs="Times New Roman"/>
          <w:color w:val="000000"/>
        </w:rPr>
        <w:t>F</w:t>
      </w:r>
      <w:r>
        <w:rPr>
          <w:color w:val="000000"/>
          <w:vertAlign w:val="subscript"/>
        </w:rPr>
        <w:t>1</w:t>
      </w:r>
      <w:r>
        <w:rPr>
          <w:rFonts w:ascii="宋体" w:hAnsi="宋体" w:eastAsia="宋体" w:cs="宋体"/>
          <w:color w:val="000000"/>
        </w:rPr>
        <w:t>进行</w:t>
      </w:r>
      <w:r>
        <w:rPr>
          <w:rFonts w:ascii="Times New Roman" w:hAnsi="Times New Roman" w:eastAsia="Times New Roman" w:cs="Times New Roman"/>
          <w:color w:val="000000"/>
        </w:rPr>
        <w:t>PCR</w:t>
      </w:r>
      <w:r>
        <w:rPr>
          <w:rFonts w:ascii="宋体" w:hAnsi="宋体" w:eastAsia="宋体" w:cs="宋体"/>
          <w:color w:val="000000"/>
        </w:rPr>
        <w:t>检测，电泳结果如图</w:t>
      </w:r>
      <w:r>
        <w:rPr>
          <w:rFonts w:ascii="Times New Roman" w:hAnsi="Times New Roman" w:eastAsia="Times New Roman" w:cs="Times New Roman"/>
          <w:color w:val="000000"/>
        </w:rPr>
        <w:t>2</w:t>
      </w:r>
      <w:r>
        <w:rPr>
          <w:rFonts w:ascii="宋体" w:hAnsi="宋体" w:eastAsia="宋体" w:cs="宋体"/>
          <w:color w:val="000000"/>
        </w:rPr>
        <w:t>所示。根据电泳结果</w:t>
      </w:r>
      <w:r>
        <w:rPr>
          <w:rFonts w:ascii="Times New Roman" w:hAnsi="Times New Roman" w:eastAsia="Times New Roman" w:cs="Times New Roman"/>
          <w:color w:val="000000"/>
        </w:rPr>
        <w:t>F</w:t>
      </w:r>
      <w:r>
        <w:rPr>
          <w:color w:val="000000"/>
          <w:vertAlign w:val="subscript"/>
        </w:rPr>
        <w:t>1</w:t>
      </w:r>
      <w:r>
        <w:rPr>
          <w:rFonts w:ascii="宋体" w:hAnsi="宋体" w:eastAsia="宋体" w:cs="宋体"/>
          <w:color w:val="000000"/>
        </w:rPr>
        <w:t>植株分为</w:t>
      </w:r>
      <w:r>
        <w:rPr>
          <w:rFonts w:ascii="Times New Roman" w:hAnsi="Times New Roman" w:eastAsia="Times New Roman" w:cs="Times New Roman"/>
          <w:color w:val="000000"/>
        </w:rPr>
        <w:t>Ⅰ</w:t>
      </w:r>
      <w:r>
        <w:rPr>
          <w:rFonts w:ascii="宋体" w:hAnsi="宋体" w:eastAsia="宋体" w:cs="宋体"/>
          <w:color w:val="000000"/>
        </w:rPr>
        <w:t>型和</w:t>
      </w:r>
      <w:r>
        <w:rPr>
          <w:rFonts w:ascii="Times New Roman" w:hAnsi="Times New Roman" w:eastAsia="Times New Roman" w:cs="Times New Roman"/>
          <w:color w:val="000000"/>
        </w:rPr>
        <w:t>Ⅱ</w:t>
      </w:r>
      <w:r>
        <w:rPr>
          <w:rFonts w:ascii="宋体" w:hAnsi="宋体" w:eastAsia="宋体" w:cs="宋体"/>
          <w:color w:val="000000"/>
        </w:rPr>
        <w:t>型，其中</w:t>
      </w:r>
      <w:r>
        <w:rPr>
          <w:rFonts w:ascii="Times New Roman" w:hAnsi="Times New Roman" w:eastAsia="Times New Roman" w:cs="Times New Roman"/>
          <w:color w:val="000000"/>
        </w:rPr>
        <w:t>Ⅰ</w:t>
      </w:r>
      <w:r>
        <w:rPr>
          <w:rFonts w:ascii="宋体" w:hAnsi="宋体" w:eastAsia="宋体" w:cs="宋体"/>
          <w:color w:val="000000"/>
        </w:rPr>
        <w:t>型植株占比为</w:t>
      </w:r>
      <w:r>
        <w:rPr>
          <w:color w:val="000000"/>
        </w:rPr>
        <w:t>_____</w:t>
      </w:r>
      <w:r>
        <w:rPr>
          <w:rFonts w:ascii="宋体" w:hAnsi="宋体" w:eastAsia="宋体" w:cs="宋体"/>
          <w:color w:val="000000"/>
        </w:rPr>
        <w:t>。</w:t>
      </w:r>
      <w:r>
        <w:rPr>
          <w:rFonts w:ascii="Times New Roman" w:hAnsi="Times New Roman" w:eastAsia="Times New Roman" w:cs="Times New Roman"/>
          <w:color w:val="000000"/>
        </w:rPr>
        <w:t>F</w:t>
      </w:r>
      <w:r>
        <w:rPr>
          <w:color w:val="000000"/>
          <w:vertAlign w:val="subscript"/>
        </w:rPr>
        <w:t>1</w:t>
      </w:r>
      <w:r>
        <w:rPr>
          <w:rFonts w:ascii="宋体" w:hAnsi="宋体" w:eastAsia="宋体" w:cs="宋体"/>
          <w:color w:val="000000"/>
        </w:rPr>
        <w:t>中没有检测到仅扩增出</w:t>
      </w:r>
      <w:r>
        <w:rPr>
          <w:rFonts w:ascii="Times New Roman" w:hAnsi="Times New Roman" w:eastAsia="Times New Roman" w:cs="Times New Roman"/>
          <w:color w:val="000000"/>
        </w:rPr>
        <w:t>600bp</w:t>
      </w:r>
      <w:r>
        <w:rPr>
          <w:rFonts w:ascii="宋体" w:hAnsi="宋体" w:eastAsia="宋体" w:cs="宋体"/>
          <w:color w:val="000000"/>
        </w:rPr>
        <w:t>条带的植株，其原因为</w:t>
      </w:r>
      <w:r>
        <w:rPr>
          <w:color w:val="000000"/>
        </w:rPr>
        <w:t>_____</w:t>
      </w:r>
      <w:r>
        <w:rPr>
          <w:rFonts w:ascii="宋体" w:hAnsi="宋体" w:eastAsia="宋体" w:cs="宋体"/>
          <w:color w:val="000000"/>
        </w:rPr>
        <w:t>。</w:t>
      </w:r>
    </w:p>
    <w:p w14:paraId="5B77E73D">
      <w:pPr>
        <w:spacing w:line="360" w:lineRule="auto"/>
        <w:jc w:val="left"/>
        <w:textAlignment w:val="center"/>
        <w:rPr>
          <w:color w:val="000000"/>
        </w:rPr>
      </w:pPr>
      <w:r>
        <w:rPr>
          <w:color w:val="000000"/>
        </w:rPr>
        <w:drawing>
          <wp:inline distT="0" distB="0" distL="114300" distR="114300">
            <wp:extent cx="4552950" cy="1666875"/>
            <wp:effectExtent l="0" t="0" r="0" b="0"/>
            <wp:docPr id="100023" name="图片 100023" descr="学科网(www.zxxk.com)--教育资源门户，提供试卷、教案、课件、论文、素材以及各类教学资源下载，还有大量而丰富的教学相关资讯！ Urchcj/yLzrNAx1ODbqMb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Urchcj/yLzrNAx1ODbqMbQ=="/>
                    <pic:cNvPicPr>
                      <a:picLocks noChangeAspect="1"/>
                    </pic:cNvPicPr>
                  </pic:nvPicPr>
                  <pic:blipFill>
                    <a:blip r:embed="rId19"/>
                    <a:stretch>
                      <a:fillRect/>
                    </a:stretch>
                  </pic:blipFill>
                  <pic:spPr>
                    <a:xfrm>
                      <a:off x="0" y="0"/>
                      <a:ext cx="4552950" cy="1666875"/>
                    </a:xfrm>
                    <a:prstGeom prst="rect">
                      <a:avLst/>
                    </a:prstGeom>
                  </pic:spPr>
                </pic:pic>
              </a:graphicData>
            </a:graphic>
          </wp:inline>
        </w:drawing>
      </w:r>
    </w:p>
    <w:p w14:paraId="45DA7BA7">
      <w:pPr>
        <w:spacing w:line="360" w:lineRule="auto"/>
        <w:jc w:val="left"/>
        <w:textAlignment w:val="center"/>
        <w:rPr>
          <w:color w:val="000000"/>
        </w:rPr>
      </w:pPr>
      <w:r>
        <w:rPr>
          <w:color w:val="000000"/>
        </w:rPr>
        <w:t>（4）</w:t>
      </w:r>
      <w:r>
        <w:rPr>
          <w:rFonts w:ascii="宋体" w:hAnsi="宋体" w:eastAsia="宋体" w:cs="宋体"/>
          <w:color w:val="000000"/>
        </w:rPr>
        <w:t>实验中还获得了一个</w:t>
      </w:r>
      <w:r>
        <w:rPr>
          <w:rFonts w:ascii="Times New Roman" w:hAnsi="Times New Roman" w:eastAsia="Times New Roman" w:cs="Times New Roman"/>
          <w:color w:val="000000"/>
        </w:rPr>
        <w:t>E</w:t>
      </w:r>
      <w:r>
        <w:rPr>
          <w:rFonts w:ascii="宋体" w:hAnsi="宋体" w:eastAsia="宋体" w:cs="宋体"/>
          <w:color w:val="000000"/>
        </w:rPr>
        <w:t>基因被</w:t>
      </w:r>
      <w:r>
        <w:rPr>
          <w:rFonts w:ascii="Times New Roman" w:hAnsi="Times New Roman" w:eastAsia="Times New Roman" w:cs="Times New Roman"/>
          <w:color w:val="000000"/>
        </w:rPr>
        <w:t>T-DNA</w:t>
      </w:r>
      <w:r>
        <w:rPr>
          <w:rFonts w:ascii="宋体" w:hAnsi="宋体" w:eastAsia="宋体" w:cs="宋体"/>
          <w:color w:val="000000"/>
        </w:rPr>
        <w:t>插入突变为</w:t>
      </w:r>
      <w:r>
        <w:rPr>
          <w:rFonts w:ascii="Times New Roman" w:hAnsi="Times New Roman" w:eastAsia="Times New Roman" w:cs="Times New Roman"/>
          <w:color w:val="000000"/>
        </w:rPr>
        <w:t>e</w:t>
      </w:r>
      <w:r>
        <w:rPr>
          <w:rFonts w:ascii="宋体" w:hAnsi="宋体" w:eastAsia="宋体" w:cs="宋体"/>
          <w:color w:val="000000"/>
        </w:rPr>
        <w:t>基因的植株，</w:t>
      </w:r>
      <w:r>
        <w:rPr>
          <w:rFonts w:ascii="Times New Roman" w:hAnsi="Times New Roman" w:eastAsia="Times New Roman" w:cs="Times New Roman"/>
          <w:color w:val="000000"/>
        </w:rPr>
        <w:t>e</w:t>
      </w:r>
      <w:r>
        <w:rPr>
          <w:rFonts w:ascii="宋体" w:hAnsi="宋体" w:eastAsia="宋体" w:cs="宋体"/>
          <w:color w:val="000000"/>
        </w:rPr>
        <w:t>基因纯合的种子不能正常发育而退化。为分析基因</w:t>
      </w:r>
      <w:r>
        <w:rPr>
          <w:rFonts w:ascii="Times New Roman" w:hAnsi="Times New Roman" w:eastAsia="Times New Roman" w:cs="Times New Roman"/>
          <w:color w:val="000000"/>
        </w:rPr>
        <w:t>E/e</w:t>
      </w:r>
      <w:r>
        <w:rPr>
          <w:rFonts w:ascii="宋体" w:hAnsi="宋体" w:eastAsia="宋体" w:cs="宋体"/>
          <w:color w:val="000000"/>
        </w:rPr>
        <w:t>和</w:t>
      </w:r>
      <w:r>
        <w:rPr>
          <w:rFonts w:ascii="Times New Roman" w:hAnsi="Times New Roman" w:eastAsia="Times New Roman" w:cs="Times New Roman"/>
          <w:color w:val="000000"/>
        </w:rPr>
        <w:t>A/a</w:t>
      </w:r>
      <w:r>
        <w:rPr>
          <w:rFonts w:ascii="宋体" w:hAnsi="宋体" w:eastAsia="宋体" w:cs="宋体"/>
          <w:color w:val="000000"/>
        </w:rPr>
        <w:t>在染色体上的位置关系，进行下列实验：</w:t>
      </w:r>
    </w:p>
    <w:p w14:paraId="08A22491">
      <w:pPr>
        <w:spacing w:line="360" w:lineRule="auto"/>
        <w:jc w:val="left"/>
        <w:textAlignment w:val="center"/>
        <w:rPr>
          <w:color w:val="000000"/>
        </w:rPr>
      </w:pPr>
      <w:r>
        <w:rPr>
          <w:rFonts w:ascii="宋体" w:hAnsi="宋体" w:eastAsia="宋体" w:cs="宋体"/>
          <w:color w:val="000000"/>
        </w:rPr>
        <w:t>①利用基因型为</w:t>
      </w:r>
      <w:r>
        <w:rPr>
          <w:rFonts w:ascii="Times New Roman" w:hAnsi="Times New Roman" w:eastAsia="Times New Roman" w:cs="Times New Roman"/>
          <w:color w:val="000000"/>
        </w:rPr>
        <w:t>AaEE</w:t>
      </w:r>
      <w:r>
        <w:rPr>
          <w:rFonts w:ascii="宋体" w:hAnsi="宋体" w:eastAsia="宋体" w:cs="宋体"/>
          <w:color w:val="000000"/>
        </w:rPr>
        <w:t>和</w:t>
      </w:r>
      <w:r>
        <w:rPr>
          <w:rFonts w:ascii="Times New Roman" w:hAnsi="Times New Roman" w:eastAsia="Times New Roman" w:cs="Times New Roman"/>
          <w:color w:val="000000"/>
        </w:rPr>
        <w:t>AAEe</w:t>
      </w:r>
      <w:r>
        <w:rPr>
          <w:rFonts w:ascii="宋体" w:hAnsi="宋体" w:eastAsia="宋体" w:cs="宋体"/>
          <w:color w:val="000000"/>
        </w:rPr>
        <w:t>的植株进行杂交，筛选出基因型为</w:t>
      </w:r>
      <w:r>
        <w:rPr>
          <w:color w:val="000000"/>
        </w:rPr>
        <w:t>_____</w:t>
      </w:r>
      <w:r>
        <w:rPr>
          <w:rFonts w:ascii="宋体" w:hAnsi="宋体" w:eastAsia="宋体" w:cs="宋体"/>
          <w:color w:val="000000"/>
        </w:rPr>
        <w:t>的</w:t>
      </w:r>
      <w:r>
        <w:rPr>
          <w:rFonts w:ascii="Times New Roman" w:hAnsi="Times New Roman" w:eastAsia="Times New Roman" w:cs="Times New Roman"/>
          <w:color w:val="000000"/>
        </w:rPr>
        <w:t>F</w:t>
      </w:r>
      <w:r>
        <w:rPr>
          <w:color w:val="000000"/>
          <w:vertAlign w:val="subscript"/>
        </w:rPr>
        <w:t>1</w:t>
      </w:r>
      <w:r>
        <w:rPr>
          <w:rFonts w:ascii="宋体" w:hAnsi="宋体" w:eastAsia="宋体" w:cs="宋体"/>
          <w:color w:val="000000"/>
        </w:rPr>
        <w:t>植株。</w:t>
      </w:r>
    </w:p>
    <w:p w14:paraId="5D213684">
      <w:pPr>
        <w:spacing w:line="360" w:lineRule="auto"/>
        <w:jc w:val="left"/>
        <w:textAlignment w:val="center"/>
        <w:rPr>
          <w:color w:val="000000"/>
        </w:rPr>
      </w:pPr>
      <w:r>
        <w:rPr>
          <w:rFonts w:ascii="宋体" w:hAnsi="宋体" w:eastAsia="宋体" w:cs="宋体"/>
          <w:color w:val="000000"/>
        </w:rPr>
        <w:t>②选出的</w:t>
      </w:r>
      <w:r>
        <w:rPr>
          <w:rFonts w:ascii="Times New Roman" w:hAnsi="Times New Roman" w:eastAsia="Times New Roman" w:cs="Times New Roman"/>
          <w:color w:val="000000"/>
        </w:rPr>
        <w:t>F</w:t>
      </w:r>
      <w:r>
        <w:rPr>
          <w:color w:val="000000"/>
          <w:vertAlign w:val="subscript"/>
        </w:rPr>
        <w:t>1</w:t>
      </w:r>
      <w:r>
        <w:rPr>
          <w:rFonts w:ascii="宋体" w:hAnsi="宋体" w:eastAsia="宋体" w:cs="宋体"/>
          <w:color w:val="000000"/>
        </w:rPr>
        <w:t>植株自交获得</w:t>
      </w:r>
      <w:r>
        <w:rPr>
          <w:rFonts w:ascii="Times New Roman" w:hAnsi="Times New Roman" w:eastAsia="Times New Roman" w:cs="Times New Roman"/>
          <w:color w:val="000000"/>
        </w:rPr>
        <w:t>F</w:t>
      </w:r>
      <w:r>
        <w:rPr>
          <w:color w:val="000000"/>
          <w:vertAlign w:val="subscript"/>
        </w:rPr>
        <w:t>2．</w:t>
      </w:r>
      <w:r>
        <w:rPr>
          <w:rFonts w:ascii="宋体" w:hAnsi="宋体" w:eastAsia="宋体" w:cs="宋体"/>
          <w:color w:val="000000"/>
        </w:rPr>
        <w:t>不考虑其他突变，若</w:t>
      </w:r>
      <w:r>
        <w:rPr>
          <w:rFonts w:ascii="Times New Roman" w:hAnsi="Times New Roman" w:eastAsia="Times New Roman" w:cs="Times New Roman"/>
          <w:color w:val="000000"/>
        </w:rPr>
        <w:t>F</w:t>
      </w:r>
      <w:r>
        <w:rPr>
          <w:color w:val="000000"/>
          <w:vertAlign w:val="subscript"/>
        </w:rPr>
        <w:t>2</w:t>
      </w:r>
      <w:r>
        <w:rPr>
          <w:rFonts w:ascii="宋体" w:hAnsi="宋体" w:eastAsia="宋体" w:cs="宋体"/>
          <w:color w:val="000000"/>
        </w:rPr>
        <w:t>植株中花粉和自交所结种子均发育正常的植株占比为</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E/e</w:t>
      </w:r>
      <w:r>
        <w:rPr>
          <w:rFonts w:ascii="宋体" w:hAnsi="宋体" w:eastAsia="宋体" w:cs="宋体"/>
          <w:color w:val="000000"/>
        </w:rPr>
        <w:t>和</w:t>
      </w:r>
      <w:r>
        <w:rPr>
          <w:rFonts w:ascii="Times New Roman" w:hAnsi="Times New Roman" w:eastAsia="Times New Roman" w:cs="Times New Roman"/>
          <w:color w:val="000000"/>
        </w:rPr>
        <w:t>A/a</w:t>
      </w:r>
      <w:r>
        <w:rPr>
          <w:rFonts w:ascii="宋体" w:hAnsi="宋体" w:eastAsia="宋体" w:cs="宋体"/>
          <w:color w:val="000000"/>
        </w:rPr>
        <w:t>在染色体上的位置关系及染色体交换情况为</w:t>
      </w:r>
      <w:r>
        <w:rPr>
          <w:color w:val="000000"/>
        </w:rPr>
        <w:t>_____</w:t>
      </w:r>
      <w:r>
        <w:rPr>
          <w:rFonts w:ascii="宋体" w:hAnsi="宋体" w:eastAsia="宋体" w:cs="宋体"/>
          <w:color w:val="000000"/>
        </w:rPr>
        <w:t>；若两对基因位于非同源染色体，该类植株的占比为</w:t>
      </w:r>
      <w:r>
        <w:rPr>
          <w:color w:val="000000"/>
        </w:rPr>
        <w:t>_____</w:t>
      </w:r>
      <w:r>
        <w:rPr>
          <w:rFonts w:ascii="宋体" w:hAnsi="宋体" w:eastAsia="宋体" w:cs="宋体"/>
          <w:color w:val="000000"/>
        </w:rPr>
        <w:t>。除了上述两种占比，分析该类植株还可能的其他占比和原因：</w:t>
      </w:r>
      <w:r>
        <w:rPr>
          <w:color w:val="000000"/>
        </w:rPr>
        <w:t>_____</w:t>
      </w:r>
      <w:r>
        <w:rPr>
          <w:rFonts w:ascii="宋体" w:hAnsi="宋体" w:eastAsia="宋体" w:cs="宋体"/>
          <w:color w:val="000000"/>
        </w:rPr>
        <w:t>。</w:t>
      </w:r>
      <w:r>
        <w:rPr>
          <w:color w:val="000000"/>
        </w:rPr>
        <w:br w:type="page"/>
      </w:r>
    </w:p>
    <w:p w14:paraId="0378861A">
      <w:pPr>
        <w:spacing w:line="360" w:lineRule="auto"/>
        <w:jc w:val="center"/>
        <w:textAlignment w:val="center"/>
        <w:rPr>
          <w:color w:val="000000"/>
        </w:rPr>
      </w:pPr>
      <w:r>
        <w:rPr>
          <w:rFonts w:ascii="Times New Roman" w:hAnsi="Times New Roman" w:eastAsia="Times New Roman" w:cs="Times New Roman"/>
          <w:b/>
          <w:color w:val="000000"/>
          <w:sz w:val="32"/>
        </w:rPr>
        <w:t>2025</w:t>
      </w:r>
      <w:r>
        <w:rPr>
          <w:rFonts w:ascii="宋体" w:hAnsi="宋体" w:eastAsia="宋体" w:cs="宋体"/>
          <w:b/>
          <w:color w:val="000000"/>
          <w:sz w:val="32"/>
        </w:rPr>
        <w:t>年普通高中学业水平选择性考试（河北卷）</w:t>
      </w:r>
    </w:p>
    <w:p w14:paraId="2E1B4EFE">
      <w:pPr>
        <w:spacing w:line="360" w:lineRule="auto"/>
        <w:jc w:val="center"/>
        <w:textAlignment w:val="center"/>
        <w:rPr>
          <w:color w:val="000000"/>
        </w:rPr>
      </w:pPr>
      <w:r>
        <w:rPr>
          <w:rFonts w:ascii="宋体" w:hAnsi="宋体" w:eastAsia="宋体" w:cs="宋体"/>
          <w:b/>
          <w:color w:val="000000"/>
          <w:sz w:val="32"/>
        </w:rPr>
        <w:t>生物学</w:t>
      </w:r>
    </w:p>
    <w:p w14:paraId="37F2F584">
      <w:pPr>
        <w:spacing w:line="360" w:lineRule="auto"/>
        <w:jc w:val="center"/>
        <w:textAlignment w:val="center"/>
        <w:rPr>
          <w:color w:val="000000"/>
        </w:rPr>
      </w:pPr>
      <w:r>
        <w:rPr>
          <w:rFonts w:ascii="宋体" w:hAnsi="宋体" w:eastAsia="宋体" w:cs="宋体"/>
          <w:b/>
          <w:color w:val="000000"/>
          <w:sz w:val="24"/>
        </w:rPr>
        <w:t>本试卷共</w:t>
      </w:r>
      <w:r>
        <w:rPr>
          <w:rFonts w:ascii="Times New Roman" w:hAnsi="Times New Roman" w:eastAsia="Times New Roman" w:cs="Times New Roman"/>
          <w:b/>
          <w:color w:val="000000"/>
          <w:sz w:val="24"/>
        </w:rPr>
        <w:t>100</w:t>
      </w:r>
      <w:r>
        <w:rPr>
          <w:rFonts w:ascii="宋体" w:hAnsi="宋体" w:eastAsia="宋体" w:cs="宋体"/>
          <w:b/>
          <w:color w:val="000000"/>
          <w:sz w:val="24"/>
        </w:rPr>
        <w:t>分，考试时间</w:t>
      </w:r>
      <w:r>
        <w:rPr>
          <w:rFonts w:ascii="Times New Roman" w:hAnsi="Times New Roman" w:eastAsia="Times New Roman" w:cs="Times New Roman"/>
          <w:b/>
          <w:color w:val="000000"/>
          <w:sz w:val="24"/>
        </w:rPr>
        <w:t>75</w:t>
      </w:r>
      <w:r>
        <w:rPr>
          <w:rFonts w:ascii="宋体" w:hAnsi="宋体" w:eastAsia="宋体" w:cs="宋体"/>
          <w:b/>
          <w:color w:val="000000"/>
          <w:sz w:val="24"/>
        </w:rPr>
        <w:t>分钟。</w:t>
      </w:r>
    </w:p>
    <w:p w14:paraId="7DF5C0E0">
      <w:pPr>
        <w:spacing w:line="360" w:lineRule="auto"/>
        <w:jc w:val="left"/>
        <w:textAlignment w:val="center"/>
        <w:rPr>
          <w:color w:val="000000"/>
        </w:rPr>
      </w:pPr>
      <w:r>
        <w:rPr>
          <w:rFonts w:ascii="宋体" w:hAnsi="宋体" w:eastAsia="宋体" w:cs="宋体"/>
          <w:b/>
          <w:color w:val="000000"/>
          <w:sz w:val="24"/>
        </w:rPr>
        <w:t>一、单项选择题：本题共</w:t>
      </w:r>
      <w:r>
        <w:rPr>
          <w:rFonts w:ascii="Times New Roman" w:hAnsi="Times New Roman" w:eastAsia="Times New Roman" w:cs="Times New Roman"/>
          <w:b/>
          <w:color w:val="000000"/>
          <w:sz w:val="24"/>
        </w:rPr>
        <w:t>13</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26</w:t>
      </w:r>
      <w:r>
        <w:rPr>
          <w:rFonts w:ascii="宋体" w:hAnsi="宋体" w:eastAsia="宋体" w:cs="宋体"/>
          <w:b/>
          <w:color w:val="000000"/>
          <w:sz w:val="24"/>
        </w:rPr>
        <w:t>分。在每小题给出的四个选项中，只有一项是符合题目要求的。</w:t>
      </w:r>
    </w:p>
    <w:p w14:paraId="2424408D">
      <w:pPr>
        <w:spacing w:line="360" w:lineRule="auto"/>
        <w:textAlignment w:val="center"/>
        <w:rPr>
          <w:color w:val="2E75B6"/>
        </w:rPr>
      </w:pPr>
      <w:r>
        <w:rPr>
          <w:color w:val="2E75B6"/>
        </w:rPr>
        <w:t>【1题答案】</w:t>
      </w:r>
    </w:p>
    <w:p w14:paraId="374C2A02">
      <w:pPr>
        <w:spacing w:line="360" w:lineRule="auto"/>
        <w:textAlignment w:val="center"/>
        <w:rPr>
          <w:color w:val="000000"/>
        </w:rPr>
      </w:pPr>
      <w:r>
        <w:rPr>
          <w:color w:val="2E75B6"/>
        </w:rPr>
        <w:t>【答案】</w:t>
      </w:r>
      <w:r>
        <w:rPr>
          <w:color w:val="000000"/>
        </w:rPr>
        <w:t>D</w:t>
      </w:r>
    </w:p>
    <w:p w14:paraId="5144A4ED">
      <w:pPr>
        <w:spacing w:line="360" w:lineRule="auto"/>
        <w:textAlignment w:val="center"/>
        <w:rPr>
          <w:color w:val="2E75B6"/>
        </w:rPr>
      </w:pPr>
      <w:r>
        <w:rPr>
          <w:color w:val="2E75B6"/>
        </w:rPr>
        <w:t>【2题答案】</w:t>
      </w:r>
    </w:p>
    <w:p w14:paraId="0B282D0D">
      <w:pPr>
        <w:spacing w:line="360" w:lineRule="auto"/>
        <w:textAlignment w:val="center"/>
        <w:rPr>
          <w:color w:val="000000"/>
        </w:rPr>
      </w:pPr>
      <w:r>
        <w:rPr>
          <w:color w:val="2E75B6"/>
        </w:rPr>
        <w:t>【答案】</w:t>
      </w:r>
      <w:r>
        <w:rPr>
          <w:color w:val="000000"/>
        </w:rPr>
        <w:t>D</w:t>
      </w:r>
    </w:p>
    <w:p w14:paraId="46FEAF2A">
      <w:pPr>
        <w:spacing w:line="360" w:lineRule="auto"/>
        <w:textAlignment w:val="center"/>
        <w:rPr>
          <w:color w:val="2E75B6"/>
        </w:rPr>
      </w:pPr>
      <w:r>
        <w:rPr>
          <w:color w:val="2E75B6"/>
        </w:rPr>
        <w:t>【3题答案】</w:t>
      </w:r>
    </w:p>
    <w:p w14:paraId="02295C67">
      <w:pPr>
        <w:spacing w:line="360" w:lineRule="auto"/>
        <w:textAlignment w:val="center"/>
        <w:rPr>
          <w:color w:val="000000"/>
        </w:rPr>
      </w:pPr>
      <w:r>
        <w:rPr>
          <w:color w:val="2E75B6"/>
        </w:rPr>
        <w:t>【答案】</w:t>
      </w:r>
      <w:r>
        <w:rPr>
          <w:color w:val="000000"/>
        </w:rPr>
        <w:t>B</w:t>
      </w:r>
    </w:p>
    <w:p w14:paraId="513C174F">
      <w:pPr>
        <w:spacing w:line="360" w:lineRule="auto"/>
        <w:textAlignment w:val="center"/>
        <w:rPr>
          <w:color w:val="2E75B6"/>
        </w:rPr>
      </w:pPr>
      <w:r>
        <w:rPr>
          <w:color w:val="2E75B6"/>
        </w:rPr>
        <w:t>【4题答案】</w:t>
      </w:r>
    </w:p>
    <w:p w14:paraId="24685FFC">
      <w:pPr>
        <w:spacing w:line="360" w:lineRule="auto"/>
        <w:textAlignment w:val="center"/>
        <w:rPr>
          <w:color w:val="000000"/>
        </w:rPr>
      </w:pPr>
      <w:r>
        <w:rPr>
          <w:color w:val="2E75B6"/>
        </w:rPr>
        <w:t>【答案】</w:t>
      </w:r>
      <w:r>
        <w:rPr>
          <w:color w:val="000000"/>
        </w:rPr>
        <w:t>A</w:t>
      </w:r>
    </w:p>
    <w:p w14:paraId="66C05C1D">
      <w:pPr>
        <w:spacing w:line="360" w:lineRule="auto"/>
        <w:textAlignment w:val="center"/>
        <w:rPr>
          <w:color w:val="2E75B6"/>
        </w:rPr>
      </w:pPr>
      <w:r>
        <w:rPr>
          <w:color w:val="2E75B6"/>
        </w:rPr>
        <w:t>【5题答案】</w:t>
      </w:r>
    </w:p>
    <w:p w14:paraId="7857A903">
      <w:pPr>
        <w:spacing w:line="360" w:lineRule="auto"/>
        <w:textAlignment w:val="center"/>
        <w:rPr>
          <w:color w:val="000000"/>
        </w:rPr>
      </w:pPr>
      <w:r>
        <w:rPr>
          <w:color w:val="2E75B6"/>
        </w:rPr>
        <w:t>【答案】</w:t>
      </w:r>
      <w:r>
        <w:rPr>
          <w:color w:val="000000"/>
        </w:rPr>
        <w:t>C</w:t>
      </w:r>
    </w:p>
    <w:p w14:paraId="13C95090">
      <w:pPr>
        <w:spacing w:line="360" w:lineRule="auto"/>
        <w:textAlignment w:val="center"/>
        <w:rPr>
          <w:color w:val="2E75B6"/>
        </w:rPr>
      </w:pPr>
      <w:r>
        <w:rPr>
          <w:color w:val="2E75B6"/>
        </w:rPr>
        <w:t>【6题答案】</w:t>
      </w:r>
    </w:p>
    <w:p w14:paraId="3320B752">
      <w:pPr>
        <w:spacing w:line="360" w:lineRule="auto"/>
        <w:textAlignment w:val="center"/>
        <w:rPr>
          <w:color w:val="000000"/>
        </w:rPr>
      </w:pPr>
      <w:r>
        <w:rPr>
          <w:color w:val="2E75B6"/>
        </w:rPr>
        <w:t>【答案】</w:t>
      </w:r>
      <w:r>
        <w:rPr>
          <w:color w:val="000000"/>
        </w:rPr>
        <w:t>C</w:t>
      </w:r>
    </w:p>
    <w:p w14:paraId="5EC806B9">
      <w:pPr>
        <w:spacing w:line="360" w:lineRule="auto"/>
        <w:textAlignment w:val="center"/>
        <w:rPr>
          <w:color w:val="2E75B6"/>
        </w:rPr>
      </w:pPr>
      <w:r>
        <w:rPr>
          <w:color w:val="2E75B6"/>
        </w:rPr>
        <w:t>【7题答案】</w:t>
      </w:r>
    </w:p>
    <w:p w14:paraId="494F2702">
      <w:pPr>
        <w:spacing w:line="360" w:lineRule="auto"/>
        <w:textAlignment w:val="center"/>
        <w:rPr>
          <w:color w:val="000000"/>
        </w:rPr>
      </w:pPr>
      <w:r>
        <w:rPr>
          <w:color w:val="2E75B6"/>
        </w:rPr>
        <w:t>【答案】</w:t>
      </w:r>
      <w:r>
        <w:rPr>
          <w:color w:val="000000"/>
        </w:rPr>
        <w:t>A</w:t>
      </w:r>
    </w:p>
    <w:p w14:paraId="463EEE66">
      <w:pPr>
        <w:spacing w:line="360" w:lineRule="auto"/>
        <w:textAlignment w:val="center"/>
        <w:rPr>
          <w:color w:val="2E75B6"/>
        </w:rPr>
      </w:pPr>
      <w:r>
        <w:rPr>
          <w:color w:val="2E75B6"/>
        </w:rPr>
        <w:t>【8题答案】</w:t>
      </w:r>
    </w:p>
    <w:p w14:paraId="7289E960">
      <w:pPr>
        <w:spacing w:line="360" w:lineRule="auto"/>
        <w:textAlignment w:val="center"/>
        <w:rPr>
          <w:color w:val="000000"/>
        </w:rPr>
      </w:pPr>
      <w:r>
        <w:rPr>
          <w:color w:val="2E75B6"/>
        </w:rPr>
        <w:t>【答案】</w:t>
      </w:r>
      <w:r>
        <w:rPr>
          <w:color w:val="000000"/>
        </w:rPr>
        <w:t>C</w:t>
      </w:r>
    </w:p>
    <w:p w14:paraId="3C15390D">
      <w:pPr>
        <w:spacing w:line="360" w:lineRule="auto"/>
        <w:textAlignment w:val="center"/>
        <w:rPr>
          <w:color w:val="2E75B6"/>
        </w:rPr>
      </w:pPr>
      <w:r>
        <w:rPr>
          <w:color w:val="2E75B6"/>
        </w:rPr>
        <w:t>【9题答案】</w:t>
      </w:r>
    </w:p>
    <w:p w14:paraId="7C7BB939">
      <w:pPr>
        <w:spacing w:line="360" w:lineRule="auto"/>
        <w:textAlignment w:val="center"/>
        <w:rPr>
          <w:color w:val="000000"/>
        </w:rPr>
      </w:pPr>
      <w:r>
        <w:rPr>
          <w:color w:val="2E75B6"/>
        </w:rPr>
        <w:t>【答案】</w:t>
      </w:r>
      <w:r>
        <w:rPr>
          <w:color w:val="000000"/>
        </w:rPr>
        <w:t>B</w:t>
      </w:r>
    </w:p>
    <w:p w14:paraId="197125A1">
      <w:pPr>
        <w:spacing w:line="360" w:lineRule="auto"/>
        <w:textAlignment w:val="center"/>
        <w:rPr>
          <w:color w:val="2E75B6"/>
        </w:rPr>
      </w:pPr>
      <w:r>
        <w:rPr>
          <w:color w:val="2E75B6"/>
        </w:rPr>
        <w:t>【10题答案】</w:t>
      </w:r>
    </w:p>
    <w:p w14:paraId="5567FEEE">
      <w:pPr>
        <w:spacing w:line="360" w:lineRule="auto"/>
        <w:textAlignment w:val="center"/>
        <w:rPr>
          <w:color w:val="000000"/>
        </w:rPr>
      </w:pPr>
      <w:r>
        <w:rPr>
          <w:color w:val="2E75B6"/>
        </w:rPr>
        <w:t>【答案】</w:t>
      </w:r>
      <w:r>
        <w:rPr>
          <w:color w:val="000000"/>
        </w:rPr>
        <w:t>C</w:t>
      </w:r>
    </w:p>
    <w:p w14:paraId="0618126C">
      <w:pPr>
        <w:spacing w:line="360" w:lineRule="auto"/>
        <w:textAlignment w:val="center"/>
        <w:rPr>
          <w:color w:val="2E75B6"/>
        </w:rPr>
      </w:pPr>
      <w:r>
        <w:rPr>
          <w:color w:val="2E75B6"/>
        </w:rPr>
        <w:t>【11题答案】</w:t>
      </w:r>
    </w:p>
    <w:p w14:paraId="60021DA2">
      <w:pPr>
        <w:spacing w:line="360" w:lineRule="auto"/>
        <w:textAlignment w:val="center"/>
        <w:rPr>
          <w:color w:val="000000"/>
        </w:rPr>
      </w:pPr>
      <w:r>
        <w:rPr>
          <w:color w:val="2E75B6"/>
        </w:rPr>
        <w:t>【答案】</w:t>
      </w:r>
      <w:r>
        <w:rPr>
          <w:color w:val="000000"/>
        </w:rPr>
        <w:t>A</w:t>
      </w:r>
    </w:p>
    <w:p w14:paraId="5228CA34">
      <w:pPr>
        <w:spacing w:line="360" w:lineRule="auto"/>
        <w:textAlignment w:val="center"/>
        <w:rPr>
          <w:color w:val="2E75B6"/>
        </w:rPr>
      </w:pPr>
      <w:r>
        <w:rPr>
          <w:color w:val="2E75B6"/>
        </w:rPr>
        <w:t>【12题答案】</w:t>
      </w:r>
    </w:p>
    <w:p w14:paraId="33E2AD0C">
      <w:pPr>
        <w:spacing w:line="360" w:lineRule="auto"/>
        <w:textAlignment w:val="center"/>
        <w:rPr>
          <w:color w:val="000000"/>
        </w:rPr>
      </w:pPr>
      <w:r>
        <w:rPr>
          <w:color w:val="2E75B6"/>
        </w:rPr>
        <w:t>【答案】</w:t>
      </w:r>
      <w:r>
        <w:rPr>
          <w:color w:val="000000"/>
        </w:rPr>
        <w:t>B</w:t>
      </w:r>
    </w:p>
    <w:p w14:paraId="71FD9308">
      <w:pPr>
        <w:spacing w:line="360" w:lineRule="auto"/>
        <w:textAlignment w:val="center"/>
        <w:rPr>
          <w:color w:val="2E75B6"/>
        </w:rPr>
      </w:pPr>
      <w:r>
        <w:rPr>
          <w:color w:val="2E75B6"/>
        </w:rPr>
        <w:t>【13题答案】</w:t>
      </w:r>
    </w:p>
    <w:p w14:paraId="296D2885">
      <w:pPr>
        <w:spacing w:line="360" w:lineRule="auto"/>
        <w:textAlignment w:val="center"/>
        <w:rPr>
          <w:color w:val="000000"/>
        </w:rPr>
      </w:pPr>
      <w:r>
        <w:rPr>
          <w:color w:val="2E75B6"/>
        </w:rPr>
        <w:t>【答案】</w:t>
      </w:r>
      <w:r>
        <w:rPr>
          <w:color w:val="000000"/>
        </w:rPr>
        <w:t>B</w:t>
      </w:r>
    </w:p>
    <w:p w14:paraId="19EFBEB4">
      <w:pPr>
        <w:spacing w:line="360" w:lineRule="auto"/>
        <w:jc w:val="left"/>
        <w:textAlignment w:val="center"/>
        <w:rPr>
          <w:color w:val="000000"/>
        </w:rPr>
      </w:pPr>
      <w:r>
        <w:rPr>
          <w:rFonts w:ascii="宋体" w:hAnsi="宋体" w:eastAsia="宋体" w:cs="宋体"/>
          <w:b/>
          <w:color w:val="000000"/>
          <w:sz w:val="24"/>
        </w:rPr>
        <w:t>二、多项选择题：本题共</w:t>
      </w:r>
      <w:r>
        <w:rPr>
          <w:rFonts w:ascii="Times New Roman" w:hAnsi="Times New Roman" w:eastAsia="Times New Roman" w:cs="Times New Roman"/>
          <w:b/>
          <w:color w:val="000000"/>
          <w:sz w:val="24"/>
        </w:rPr>
        <w:t>5</w:t>
      </w:r>
      <w:r>
        <w:rPr>
          <w:rFonts w:ascii="宋体" w:hAnsi="宋体" w:eastAsia="宋体" w:cs="宋体"/>
          <w:b/>
          <w:color w:val="000000"/>
          <w:sz w:val="24"/>
        </w:rPr>
        <w:t>小题，每小题</w:t>
      </w:r>
      <w:r>
        <w:rPr>
          <w:rFonts w:ascii="Times New Roman" w:hAnsi="Times New Roman" w:eastAsia="Times New Roman" w:cs="Times New Roman"/>
          <w:b/>
          <w:color w:val="000000"/>
          <w:sz w:val="24"/>
        </w:rPr>
        <w:t>3</w:t>
      </w:r>
      <w:r>
        <w:rPr>
          <w:rFonts w:ascii="宋体" w:hAnsi="宋体" w:eastAsia="宋体" w:cs="宋体"/>
          <w:b/>
          <w:color w:val="000000"/>
          <w:sz w:val="24"/>
        </w:rPr>
        <w:t>分，共</w:t>
      </w:r>
      <w:r>
        <w:rPr>
          <w:rFonts w:ascii="Times New Roman" w:hAnsi="Times New Roman" w:eastAsia="Times New Roman" w:cs="Times New Roman"/>
          <w:b/>
          <w:color w:val="000000"/>
          <w:sz w:val="24"/>
        </w:rPr>
        <w:t>15</w:t>
      </w:r>
      <w:r>
        <w:rPr>
          <w:rFonts w:ascii="宋体" w:hAnsi="宋体" w:eastAsia="宋体" w:cs="宋体"/>
          <w:b/>
          <w:color w:val="000000"/>
          <w:sz w:val="24"/>
        </w:rPr>
        <w:t>分。在每小题给出的四个选项中，有两个或两个以上选项符合题目要求，全部选对得</w:t>
      </w:r>
      <w:r>
        <w:rPr>
          <w:rFonts w:ascii="Times New Roman" w:hAnsi="Times New Roman" w:eastAsia="Times New Roman" w:cs="Times New Roman"/>
          <w:b/>
          <w:color w:val="000000"/>
          <w:sz w:val="24"/>
        </w:rPr>
        <w:t>3</w:t>
      </w:r>
      <w:r>
        <w:rPr>
          <w:rFonts w:ascii="宋体" w:hAnsi="宋体" w:eastAsia="宋体" w:cs="宋体"/>
          <w:b/>
          <w:color w:val="000000"/>
          <w:sz w:val="24"/>
        </w:rPr>
        <w:t>分，选对但不全的得</w:t>
      </w:r>
      <w:r>
        <w:rPr>
          <w:rFonts w:ascii="Times New Roman" w:hAnsi="Times New Roman" w:eastAsia="Times New Roman" w:cs="Times New Roman"/>
          <w:b/>
          <w:color w:val="000000"/>
          <w:sz w:val="24"/>
        </w:rPr>
        <w:t>1</w:t>
      </w:r>
      <w:r>
        <w:rPr>
          <w:rFonts w:ascii="宋体" w:hAnsi="宋体" w:eastAsia="宋体" w:cs="宋体"/>
          <w:b/>
          <w:color w:val="000000"/>
          <w:sz w:val="24"/>
        </w:rPr>
        <w:t>分，有选错的得</w:t>
      </w:r>
      <w:r>
        <w:rPr>
          <w:rFonts w:ascii="Times New Roman" w:hAnsi="Times New Roman" w:eastAsia="Times New Roman" w:cs="Times New Roman"/>
          <w:b/>
          <w:color w:val="000000"/>
          <w:sz w:val="24"/>
        </w:rPr>
        <w:t>0</w:t>
      </w:r>
      <w:r>
        <w:rPr>
          <w:rFonts w:ascii="宋体" w:hAnsi="宋体" w:eastAsia="宋体" w:cs="宋体"/>
          <w:b/>
          <w:color w:val="000000"/>
          <w:sz w:val="24"/>
        </w:rPr>
        <w:t>分。</w:t>
      </w:r>
    </w:p>
    <w:p w14:paraId="3562B383">
      <w:pPr>
        <w:spacing w:line="360" w:lineRule="auto"/>
        <w:textAlignment w:val="center"/>
        <w:rPr>
          <w:color w:val="2E75B6"/>
        </w:rPr>
      </w:pPr>
      <w:r>
        <w:rPr>
          <w:color w:val="2E75B6"/>
        </w:rPr>
        <w:t>【14题答案】</w:t>
      </w:r>
    </w:p>
    <w:p w14:paraId="2D0B3C6D">
      <w:pPr>
        <w:spacing w:line="360" w:lineRule="auto"/>
        <w:textAlignment w:val="center"/>
        <w:rPr>
          <w:color w:val="000000"/>
        </w:rPr>
      </w:pPr>
      <w:r>
        <w:rPr>
          <w:color w:val="2E75B6"/>
        </w:rPr>
        <w:t>【答案】</w:t>
      </w:r>
      <w:r>
        <w:rPr>
          <w:color w:val="000000"/>
        </w:rPr>
        <w:t>ACD</w:t>
      </w:r>
    </w:p>
    <w:p w14:paraId="56FCA49A">
      <w:pPr>
        <w:spacing w:line="360" w:lineRule="auto"/>
        <w:textAlignment w:val="center"/>
        <w:rPr>
          <w:color w:val="2E75B6"/>
        </w:rPr>
      </w:pPr>
      <w:r>
        <w:rPr>
          <w:color w:val="2E75B6"/>
        </w:rPr>
        <w:t>【15题答案】</w:t>
      </w:r>
    </w:p>
    <w:p w14:paraId="3753CC54">
      <w:pPr>
        <w:spacing w:line="360" w:lineRule="auto"/>
        <w:textAlignment w:val="center"/>
        <w:rPr>
          <w:color w:val="000000"/>
        </w:rPr>
      </w:pPr>
      <w:r>
        <w:rPr>
          <w:color w:val="2E75B6"/>
        </w:rPr>
        <w:t>【答案】</w:t>
      </w:r>
      <w:r>
        <w:rPr>
          <w:color w:val="000000"/>
        </w:rPr>
        <w:t>AB</w:t>
      </w:r>
    </w:p>
    <w:p w14:paraId="1C86A8F4">
      <w:pPr>
        <w:spacing w:line="360" w:lineRule="auto"/>
        <w:textAlignment w:val="center"/>
        <w:rPr>
          <w:color w:val="2E75B6"/>
        </w:rPr>
      </w:pPr>
      <w:r>
        <w:rPr>
          <w:color w:val="2E75B6"/>
        </w:rPr>
        <w:t>【16题答案】</w:t>
      </w:r>
    </w:p>
    <w:p w14:paraId="0D2AB462">
      <w:pPr>
        <w:spacing w:line="360" w:lineRule="auto"/>
        <w:textAlignment w:val="center"/>
        <w:rPr>
          <w:color w:val="000000"/>
        </w:rPr>
      </w:pPr>
      <w:r>
        <w:rPr>
          <w:color w:val="2E75B6"/>
        </w:rPr>
        <w:t>【答案】</w:t>
      </w:r>
      <w:r>
        <w:rPr>
          <w:color w:val="000000"/>
        </w:rPr>
        <w:t>BC</w:t>
      </w:r>
    </w:p>
    <w:p w14:paraId="7ACA2012">
      <w:pPr>
        <w:spacing w:line="360" w:lineRule="auto"/>
        <w:textAlignment w:val="center"/>
        <w:rPr>
          <w:color w:val="2E75B6"/>
        </w:rPr>
      </w:pPr>
      <w:r>
        <w:rPr>
          <w:color w:val="2E75B6"/>
        </w:rPr>
        <w:t>【17题答案】</w:t>
      </w:r>
    </w:p>
    <w:p w14:paraId="0BF4CF4D">
      <w:pPr>
        <w:spacing w:line="360" w:lineRule="auto"/>
        <w:textAlignment w:val="center"/>
        <w:rPr>
          <w:color w:val="000000"/>
        </w:rPr>
      </w:pPr>
      <w:r>
        <w:rPr>
          <w:color w:val="2E75B6"/>
        </w:rPr>
        <w:t>【答案】</w:t>
      </w:r>
      <w:r>
        <w:rPr>
          <w:color w:val="000000"/>
        </w:rPr>
        <w:t>BCD</w:t>
      </w:r>
    </w:p>
    <w:p w14:paraId="6DC18BC8">
      <w:pPr>
        <w:spacing w:line="360" w:lineRule="auto"/>
        <w:textAlignment w:val="center"/>
        <w:rPr>
          <w:color w:val="2E75B6"/>
        </w:rPr>
      </w:pPr>
      <w:r>
        <w:rPr>
          <w:color w:val="2E75B6"/>
        </w:rPr>
        <w:t>【18题答案】</w:t>
      </w:r>
    </w:p>
    <w:p w14:paraId="572B60D5">
      <w:pPr>
        <w:spacing w:line="360" w:lineRule="auto"/>
        <w:textAlignment w:val="center"/>
        <w:rPr>
          <w:color w:val="000000"/>
        </w:rPr>
      </w:pPr>
      <w:r>
        <w:rPr>
          <w:color w:val="2E75B6"/>
        </w:rPr>
        <w:t>【答案】</w:t>
      </w:r>
      <w:r>
        <w:rPr>
          <w:color w:val="000000"/>
        </w:rPr>
        <w:t>ACD</w:t>
      </w:r>
    </w:p>
    <w:p w14:paraId="595A46D6">
      <w:pPr>
        <w:spacing w:line="360" w:lineRule="auto"/>
        <w:jc w:val="left"/>
        <w:textAlignment w:val="center"/>
        <w:rPr>
          <w:color w:val="000000"/>
        </w:rPr>
      </w:pPr>
      <w:r>
        <w:rPr>
          <w:rFonts w:ascii="宋体" w:hAnsi="宋体" w:eastAsia="宋体" w:cs="宋体"/>
          <w:b/>
          <w:color w:val="000000"/>
          <w:sz w:val="24"/>
        </w:rPr>
        <w:t>三、非选择题：本题共</w:t>
      </w:r>
      <w:r>
        <w:rPr>
          <w:rFonts w:ascii="Times New Roman" w:hAnsi="Times New Roman" w:eastAsia="Times New Roman" w:cs="Times New Roman"/>
          <w:b/>
          <w:color w:val="000000"/>
          <w:sz w:val="24"/>
        </w:rPr>
        <w:t>5</w:t>
      </w:r>
      <w:r>
        <w:rPr>
          <w:rFonts w:ascii="宋体" w:hAnsi="宋体" w:eastAsia="宋体" w:cs="宋体"/>
          <w:b/>
          <w:color w:val="000000"/>
          <w:sz w:val="24"/>
        </w:rPr>
        <w:t>题，共</w:t>
      </w:r>
      <w:r>
        <w:rPr>
          <w:rFonts w:ascii="Times New Roman" w:hAnsi="Times New Roman" w:eastAsia="Times New Roman" w:cs="Times New Roman"/>
          <w:b/>
          <w:color w:val="000000"/>
          <w:sz w:val="24"/>
        </w:rPr>
        <w:t>59</w:t>
      </w:r>
      <w:r>
        <w:rPr>
          <w:rFonts w:ascii="宋体" w:hAnsi="宋体" w:eastAsia="宋体" w:cs="宋体"/>
          <w:b/>
          <w:color w:val="000000"/>
          <w:sz w:val="24"/>
        </w:rPr>
        <w:t>分。</w:t>
      </w:r>
    </w:p>
    <w:p w14:paraId="2B643A74">
      <w:pPr>
        <w:spacing w:line="360" w:lineRule="auto"/>
        <w:textAlignment w:val="center"/>
        <w:rPr>
          <w:color w:val="2E75B6"/>
        </w:rPr>
      </w:pPr>
      <w:r>
        <w:rPr>
          <w:color w:val="2E75B6"/>
        </w:rPr>
        <w:t>【19题答案】</w:t>
      </w:r>
    </w:p>
    <w:p w14:paraId="44E4CEC0">
      <w:pPr>
        <w:spacing w:line="360" w:lineRule="auto"/>
        <w:textAlignment w:val="center"/>
        <w:rPr>
          <w:color w:val="000000"/>
        </w:rPr>
      </w:pPr>
      <w:r>
        <w:rPr>
          <w:color w:val="2E75B6"/>
        </w:rPr>
        <w:t>【答案】</w:t>
      </w:r>
      <w:r>
        <w:rPr>
          <w:color w:val="000000"/>
        </w:rPr>
        <w:t xml:space="preserve">（1）    ①. 主动运输    ②. 自由基会攻击和破坏细胞内各种执行正常功能的生物分子，当自由基攻击生物膜的组成成分磷脂分子时，产物同样是自由基，这些新产生的自由基又会去攻击别的分子，由此引发雪崩式的反应，对生物膜损伤比较大，此外，自由基还会攻击DNA，可能引起基因突变，攻击蛋白质，使蛋白质活性下降。    </w:t>
      </w:r>
    </w:p>
    <w:p w14:paraId="4354A952">
      <w:pPr>
        <w:spacing w:line="360" w:lineRule="auto"/>
        <w:textAlignment w:val="center"/>
        <w:rPr>
          <w:color w:val="000000"/>
        </w:rPr>
      </w:pPr>
      <w:r>
        <w:rPr>
          <w:color w:val="000000"/>
        </w:rPr>
        <w:t xml:space="preserve">（2）    ①. 减弱    ②. 减少    ③. 一定的流动性    </w:t>
      </w:r>
    </w:p>
    <w:p w14:paraId="7FBF2AF4">
      <w:pPr>
        <w:spacing w:line="360" w:lineRule="auto"/>
        <w:textAlignment w:val="center"/>
        <w:rPr>
          <w:color w:val="000000"/>
        </w:rPr>
      </w:pPr>
      <w:r>
        <w:rPr>
          <w:color w:val="000000"/>
        </w:rPr>
        <w:t>（3）    ①. 减少    ②. 砷激活蛋白C，使细胞膜上转运蛋白F数量减少，而磷也是通过转运蛋白F进入细胞，所以磷的吸收量减少；砷和磷可竞争性通过转运蛋白F进入细胞，砷胁迫下，更多的转运蛋白F用于转运砷，导致磷的吸收量减少  </w:t>
      </w:r>
    </w:p>
    <w:p w14:paraId="12CDD93E">
      <w:pPr>
        <w:spacing w:line="360" w:lineRule="auto"/>
        <w:textAlignment w:val="center"/>
        <w:rPr>
          <w:color w:val="2E75B6"/>
        </w:rPr>
      </w:pPr>
      <w:r>
        <w:rPr>
          <w:color w:val="2E75B6"/>
        </w:rPr>
        <w:t>【20题答案】</w:t>
      </w:r>
    </w:p>
    <w:p w14:paraId="32A374B3">
      <w:pPr>
        <w:spacing w:line="360" w:lineRule="auto"/>
        <w:textAlignment w:val="center"/>
        <w:rPr>
          <w:color w:val="000000"/>
        </w:rPr>
      </w:pPr>
      <w:r>
        <w:rPr>
          <w:color w:val="2E75B6"/>
        </w:rPr>
        <w:t>【答案】</w:t>
      </w:r>
      <w:r>
        <w:rPr>
          <w:color w:val="000000"/>
        </w:rPr>
        <w:t xml:space="preserve">（1）    ①. 交感    ②. 减慢    </w:t>
      </w:r>
    </w:p>
    <w:p w14:paraId="7E4C2F4B">
      <w:pPr>
        <w:spacing w:line="360" w:lineRule="auto"/>
        <w:textAlignment w:val="center"/>
        <w:rPr>
          <w:color w:val="000000"/>
        </w:rPr>
      </w:pPr>
      <w:r>
        <w:rPr>
          <w:color w:val="000000"/>
        </w:rPr>
        <w:t xml:space="preserve">（2）    ①. 促进肾小管和集合管对水的重吸收    ②. 胰高血糖素、肾上腺素    </w:t>
      </w:r>
    </w:p>
    <w:p w14:paraId="0B075791">
      <w:pPr>
        <w:spacing w:line="360" w:lineRule="auto"/>
        <w:textAlignment w:val="center"/>
        <w:rPr>
          <w:color w:val="000000"/>
        </w:rPr>
      </w:pPr>
      <w:r>
        <w:rPr>
          <w:color w:val="000000"/>
        </w:rPr>
        <w:t xml:space="preserve">（3）自主神经通过交感兴奋使血管收缩、血压升高；ADM通过舒张血管拮抗自主神经的作用，防止血压过度升高    </w:t>
      </w:r>
    </w:p>
    <w:p w14:paraId="491FC63C">
      <w:pPr>
        <w:spacing w:line="360" w:lineRule="auto"/>
        <w:textAlignment w:val="center"/>
        <w:rPr>
          <w:color w:val="000000"/>
        </w:rPr>
      </w:pPr>
      <w:r>
        <w:rPr>
          <w:color w:val="000000"/>
        </w:rPr>
        <w:t>（4）通过增加ADM及其受体的表达，长期锻炼可增强血管舒张能力，从而稳定或降低血压</w:t>
      </w:r>
    </w:p>
    <w:p w14:paraId="0828769C">
      <w:pPr>
        <w:spacing w:line="360" w:lineRule="auto"/>
        <w:textAlignment w:val="center"/>
        <w:rPr>
          <w:color w:val="2E75B6"/>
        </w:rPr>
      </w:pPr>
      <w:r>
        <w:rPr>
          <w:color w:val="2E75B6"/>
        </w:rPr>
        <w:t>【21题答案】</w:t>
      </w:r>
    </w:p>
    <w:p w14:paraId="63743BCE">
      <w:pPr>
        <w:spacing w:line="360" w:lineRule="auto"/>
        <w:textAlignment w:val="center"/>
        <w:rPr>
          <w:color w:val="000000"/>
        </w:rPr>
      </w:pPr>
      <w:r>
        <w:rPr>
          <w:color w:val="2E75B6"/>
        </w:rPr>
        <w:t>【答案】</w:t>
      </w:r>
      <w:r>
        <w:rPr>
          <w:color w:val="000000"/>
        </w:rPr>
        <w:t xml:space="preserve">（1）    ①. 捕食    ②. 群落    ③. 物理    </w:t>
      </w:r>
    </w:p>
    <w:p w14:paraId="2F92650D">
      <w:pPr>
        <w:spacing w:line="360" w:lineRule="auto"/>
        <w:textAlignment w:val="center"/>
        <w:rPr>
          <w:color w:val="000000"/>
        </w:rPr>
      </w:pPr>
      <w:r>
        <w:rPr>
          <w:color w:val="000000"/>
        </w:rPr>
        <w:t xml:space="preserve">（2）    ①. 自然选择    ②. 夜间    </w:t>
      </w:r>
    </w:p>
    <w:p w14:paraId="0E8BFA92">
      <w:pPr>
        <w:spacing w:line="360" w:lineRule="auto"/>
        <w:textAlignment w:val="center"/>
        <w:rPr>
          <w:color w:val="000000"/>
        </w:rPr>
      </w:pPr>
      <w:r>
        <w:rPr>
          <w:color w:val="000000"/>
        </w:rPr>
        <w:t xml:space="preserve">（3）人类高干扰使二者的重叠度降低，这意味着大型食肉动物与梅花鹿相遇捕食的机会减少，不利于大型食肉动物捕食梅花鹿获取食物    </w:t>
      </w:r>
    </w:p>
    <w:p w14:paraId="36CF2981">
      <w:pPr>
        <w:spacing w:line="360" w:lineRule="auto"/>
        <w:textAlignment w:val="center"/>
        <w:rPr>
          <w:color w:val="000000"/>
        </w:rPr>
      </w:pPr>
      <w:r>
        <w:rPr>
          <w:color w:val="000000"/>
        </w:rPr>
        <w:t>（4）减少人类活动对公园的干扰，这样可以使大型食肉动物和梅花鹿的活动节律重叠度增加，增加大型食肉动物捕食梅花鹿的机会，有利于其生存和繁衍，从而提高东北虎和东北豹的环境容纳量；保护梅花鹿等东北虎和东北豹的猎物资源，为东北虎和东北豹提供充足的食物来源，有助于提高其环境容纳量</w:t>
      </w:r>
    </w:p>
    <w:p w14:paraId="5F2FE307">
      <w:pPr>
        <w:spacing w:line="360" w:lineRule="auto"/>
        <w:textAlignment w:val="center"/>
        <w:rPr>
          <w:color w:val="2E75B6"/>
        </w:rPr>
      </w:pPr>
      <w:r>
        <w:rPr>
          <w:color w:val="2E75B6"/>
        </w:rPr>
        <w:t>【22题答案】</w:t>
      </w:r>
    </w:p>
    <w:p w14:paraId="2B4E60EA">
      <w:pPr>
        <w:spacing w:line="360" w:lineRule="auto"/>
        <w:textAlignment w:val="center"/>
        <w:rPr>
          <w:color w:val="000000"/>
        </w:rPr>
      </w:pPr>
      <w:r>
        <w:rPr>
          <w:color w:val="2E75B6"/>
        </w:rPr>
        <w:t>【答案】</w:t>
      </w:r>
      <w:r>
        <w:rPr>
          <w:color w:val="000000"/>
        </w:rPr>
        <w:t xml:space="preserve">（1）    ①. 脱氧核苷酸    ②. 引物    ③. 复性    ④. PCR 反应需要在高温条件下进行变性步骤（90 - 95℃使双链 DNA 解旋为单链） ，普通的 DNA 聚合酶在高温下会变性失活，而耐高温的 DNA 聚合酶能在高温环境中保持活性，保证 PCR 反应的正常进行。    </w:t>
      </w:r>
    </w:p>
    <w:p w14:paraId="7C67E594">
      <w:pPr>
        <w:spacing w:line="360" w:lineRule="auto"/>
        <w:textAlignment w:val="center"/>
        <w:rPr>
          <w:color w:val="000000"/>
        </w:rPr>
      </w:pPr>
      <w:r>
        <w:rPr>
          <w:color w:val="000000"/>
        </w:rPr>
        <w:t xml:space="preserve">（2）    ①. SmaⅠ 和 EcoR Ⅰ    ②. 磷酸二酯键    </w:t>
      </w:r>
    </w:p>
    <w:p w14:paraId="7C9A64AD">
      <w:pPr>
        <w:spacing w:line="360" w:lineRule="auto"/>
        <w:textAlignment w:val="center"/>
        <w:rPr>
          <w:color w:val="000000"/>
        </w:rPr>
      </w:pPr>
      <w:r>
        <w:rPr>
          <w:color w:val="000000"/>
        </w:rPr>
        <w:t xml:space="preserve">（3）    ①. 细胞表面发出黄色荧光    ②. 降低    </w:t>
      </w:r>
    </w:p>
    <w:p w14:paraId="2A6C5C03">
      <w:pPr>
        <w:spacing w:line="360" w:lineRule="auto"/>
        <w:textAlignment w:val="center"/>
        <w:rPr>
          <w:color w:val="000000"/>
        </w:rPr>
      </w:pPr>
      <w:r>
        <w:rPr>
          <w:color w:val="000000"/>
        </w:rPr>
        <w:t xml:space="preserve">（4）    ①. 转基因衣藻表达的融合蛋白能结合镉离子，降低了镉离子对衣藻的毒害作用    ②. 镉离子浓度过高，超出了融合蛋白的吸附能力，对衣藻产生了严重的毒害作用    </w:t>
      </w:r>
    </w:p>
    <w:p w14:paraId="7BBB48FB">
      <w:pPr>
        <w:spacing w:line="360" w:lineRule="auto"/>
        <w:textAlignment w:val="center"/>
        <w:rPr>
          <w:color w:val="000000"/>
        </w:rPr>
      </w:pPr>
      <w:r>
        <w:rPr>
          <w:color w:val="000000"/>
        </w:rPr>
        <w:t>（5）    ①. ①    ②. ④</w:t>
      </w:r>
    </w:p>
    <w:p w14:paraId="5ABF976E">
      <w:pPr>
        <w:spacing w:line="360" w:lineRule="auto"/>
        <w:textAlignment w:val="center"/>
        <w:rPr>
          <w:color w:val="2E75B6"/>
        </w:rPr>
      </w:pPr>
      <w:r>
        <w:rPr>
          <w:color w:val="2E75B6"/>
        </w:rPr>
        <w:t>【23题答案】</w:t>
      </w:r>
    </w:p>
    <w:p w14:paraId="7DEFD104">
      <w:pPr>
        <w:spacing w:line="360" w:lineRule="auto"/>
        <w:textAlignment w:val="center"/>
        <w:rPr>
          <w:color w:val="000000"/>
        </w:rPr>
      </w:pPr>
      <w:r>
        <w:rPr>
          <w:color w:val="2E75B6"/>
        </w:rPr>
        <w:t>【答案】</w:t>
      </w:r>
      <w:r>
        <w:rPr>
          <w:color w:val="000000"/>
        </w:rPr>
        <w:t xml:space="preserve">（1）替换    （2）    ①. 父本    ②. 1/2    </w:t>
      </w:r>
    </w:p>
    <w:p w14:paraId="3153D729">
      <w:pPr>
        <w:spacing w:line="360" w:lineRule="auto"/>
        <w:textAlignment w:val="center"/>
        <w:rPr>
          <w:color w:val="000000"/>
        </w:rPr>
      </w:pPr>
      <w:r>
        <w:rPr>
          <w:color w:val="000000"/>
        </w:rPr>
        <w:t xml:space="preserve">（3）    ①. 3    ②. 1/3    ③. 5/9    ④. a花粉不育，无法形成纯合aa植株    </w:t>
      </w:r>
    </w:p>
    <w:p w14:paraId="3025496F">
      <w:pPr>
        <w:spacing w:line="360" w:lineRule="auto"/>
        <w:textAlignment w:val="center"/>
        <w:rPr>
          <w:color w:val="000000"/>
        </w:rPr>
      </w:pPr>
      <w:r>
        <w:rPr>
          <w:color w:val="000000"/>
        </w:rPr>
        <w:t xml:space="preserve">（4）    ①. </w:t>
      </w:r>
      <w:r>
        <w:rPr>
          <w:b/>
          <w:color w:val="000000"/>
        </w:rPr>
        <w:t>AaEe</w:t>
      </w:r>
      <w:r>
        <w:rPr>
          <w:color w:val="000000"/>
        </w:rPr>
        <w:t xml:space="preserve">    ②. E/e和A/a</w:t>
      </w:r>
      <w:r>
        <w:rPr>
          <w:rFonts w:ascii="宋体" w:hAnsi="宋体" w:eastAsia="宋体" w:cs="宋体"/>
          <w:color w:val="000000"/>
        </w:rPr>
        <w:t>连锁且无交换，</w:t>
      </w:r>
      <w:r>
        <w:rPr>
          <w:color w:val="000000"/>
        </w:rPr>
        <w:t>F₂中无同时含A和E的配子    ③. 1/6    ④. 若基因连锁但发生交换，正常植株占比介于0～1/6</w:t>
      </w:r>
    </w:p>
    <w:sectPr>
      <w:headerReference r:id="rId3" w:type="default"/>
      <w:footerReference r:id="rId4" w:type="default"/>
      <w:pgSz w:w="11906" w:h="16838"/>
      <w:pgMar w:top="91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0A944">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14:paraId="2B7A6A73">
    <w:pPr>
      <w:pStyle w:val="2"/>
    </w:pPr>
  </w:p>
  <w:p w14:paraId="068422BB">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22F3D">
    <w:pPr>
      <w:pBdr>
        <w:bottom w:val="none" w:color="auto" w:sz="0" w:space="1"/>
      </w:pBdr>
      <w:snapToGrid w:val="0"/>
      <w:rPr>
        <w:rFonts w:cs="Times New Roman"/>
        <w:kern w:val="0"/>
        <w:sz w:val="2"/>
        <w:szCs w:val="2"/>
      </w:rPr>
    </w:pPr>
    <w:bookmarkStart w:id="0" w:name="_GoBack"/>
    <w:bookmarkEnd w:id="0"/>
    <w:r>
      <w:pict>
        <v:shape id="图片 4" o:spid="_x0000_s2049" o:spt="75" alt="学科网 zxxk.com" type="#_x0000_t75" style="position:absolute;left:0pt;margin-left:351pt;margin-top:8.45pt;height:0.75pt;width:0.75pt;z-index:251659264;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1E801A17"/>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wmf"/><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wmf"/><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12</Pages>
  <Words>4143</Words>
  <Characters>4475</Characters>
  <Lines>0</Lines>
  <Paragraphs>0</Paragraphs>
  <TotalTime>5</TotalTime>
  <ScaleCrop>false</ScaleCrop>
  <LinksUpToDate>false</LinksUpToDate>
  <CharactersWithSpaces>4649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2025-06-17T09:41:00Z</dcterms:created>
  <dc:creator>学科网试题生产平台</dc:creator>
  <dc:description>3778298997170176</dc:description>
  <cp:lastModifiedBy>乐</cp:lastModifiedBy>
  <dcterms:modified xsi:type="dcterms:W3CDTF">2025-06-17T04:28:25Z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TemplateDocerSaveRecord">
    <vt:lpwstr>eyJoZGlkIjoiYWRhODhjMTE2NzkzOGQ2N2I5ZmZmNzY4Njc5NDFkODkiLCJ1c2VySWQiOiI0MzY0MzA0MjMifQ==</vt:lpwstr>
  </property>
  <property fmtid="{D5CDD505-2E9C-101B-9397-08002B2CF9AE}" pid="7" name="KSOProductBuildVer">
    <vt:lpwstr>2052-12.1.0.21541</vt:lpwstr>
  </property>
  <property fmtid="{D5CDD505-2E9C-101B-9397-08002B2CF9AE}" pid="8" name="ICV">
    <vt:lpwstr>760D62E0D6294C6F8A6A0670D4444430_12</vt:lpwstr>
  </property>
</Properties>
</file>